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70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4678"/>
        <w:gridCol w:w="2551"/>
      </w:tblGrid>
      <w:tr w:rsidR="00DD00D5" w14:paraId="08A8525F" w14:textId="77777777" w:rsidTr="00B30703">
        <w:trPr>
          <w:cantSplit/>
        </w:trPr>
        <w:tc>
          <w:tcPr>
            <w:tcW w:w="2410" w:type="dxa"/>
            <w:vMerge w:val="restart"/>
            <w:vAlign w:val="center"/>
          </w:tcPr>
          <w:bookmarkStart w:id="0" w:name="_MON_1453546856"/>
          <w:bookmarkEnd w:id="0"/>
          <w:p w14:paraId="075B73DD" w14:textId="77777777" w:rsidR="00DD00D5" w:rsidRDefault="00DD00D5" w:rsidP="000913BC">
            <w:pPr>
              <w:pStyle w:val="Titolo"/>
              <w:rPr>
                <w:sz w:val="36"/>
              </w:rPr>
            </w:pPr>
            <w:r>
              <w:rPr>
                <w:sz w:val="36"/>
              </w:rPr>
              <w:object w:dxaOrig="1084" w:dyaOrig="1466" w14:anchorId="65B3DE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80.25pt" o:ole="" fillcolor="window">
                  <v:imagedata r:id="rId7" o:title=""/>
                </v:shape>
                <o:OLEObject Type="Embed" ProgID="Word.Picture.8" ShapeID="_x0000_i1025" DrawAspect="Content" ObjectID="_1749980658" r:id="rId8"/>
              </w:object>
            </w:r>
          </w:p>
        </w:tc>
        <w:tc>
          <w:tcPr>
            <w:tcW w:w="4678" w:type="dxa"/>
            <w:vMerge w:val="restart"/>
            <w:tcBorders>
              <w:right w:val="single" w:sz="4" w:space="0" w:color="auto"/>
            </w:tcBorders>
            <w:vAlign w:val="center"/>
          </w:tcPr>
          <w:p w14:paraId="5A78873A" w14:textId="77777777" w:rsidR="00DD00D5" w:rsidRDefault="00DD00D5" w:rsidP="000913BC">
            <w:pPr>
              <w:pStyle w:val="Titolo"/>
              <w:rPr>
                <w:b/>
                <w:sz w:val="32"/>
              </w:rPr>
            </w:pPr>
            <w:r>
              <w:rPr>
                <w:b/>
                <w:sz w:val="32"/>
              </w:rPr>
              <w:t>COMUNE DI GRONTARDO</w:t>
            </w:r>
          </w:p>
          <w:p w14:paraId="5CE8A0C6" w14:textId="77777777" w:rsidR="00DD00D5" w:rsidRDefault="00DD00D5" w:rsidP="000913BC">
            <w:pPr>
              <w:pStyle w:val="Titolo"/>
            </w:pPr>
            <w:r>
              <w:t>PROVINCIA DI CREMONA</w:t>
            </w:r>
          </w:p>
          <w:p w14:paraId="636CAA90" w14:textId="77777777" w:rsidR="00DD00D5" w:rsidRDefault="00DD00D5" w:rsidP="000913BC">
            <w:pPr>
              <w:pStyle w:val="Titolo"/>
              <w:rPr>
                <w:sz w:val="20"/>
              </w:rPr>
            </w:pPr>
            <w:r>
              <w:rPr>
                <w:sz w:val="20"/>
              </w:rPr>
              <w:t>www.comune.grontardo.cr.it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D83FF6" w14:textId="77777777" w:rsidR="00DD00D5" w:rsidRDefault="00DD00D5" w:rsidP="000913BC">
            <w:pPr>
              <w:pStyle w:val="Titolo"/>
              <w:jc w:val="left"/>
              <w:rPr>
                <w:sz w:val="18"/>
              </w:rPr>
            </w:pPr>
            <w:r>
              <w:rPr>
                <w:sz w:val="18"/>
              </w:rPr>
              <w:t>Piazza Roma, 16</w:t>
            </w:r>
          </w:p>
          <w:p w14:paraId="351A9E8E" w14:textId="77777777" w:rsidR="00DD00D5" w:rsidRDefault="00DD00D5" w:rsidP="000913BC">
            <w:pPr>
              <w:pStyle w:val="Titolo"/>
              <w:jc w:val="left"/>
              <w:rPr>
                <w:sz w:val="18"/>
              </w:rPr>
            </w:pPr>
            <w:r>
              <w:rPr>
                <w:sz w:val="18"/>
              </w:rPr>
              <w:t>26044 GRONTARDO (CR)</w:t>
            </w:r>
          </w:p>
          <w:p w14:paraId="59416D6C" w14:textId="77777777" w:rsidR="00DD00D5" w:rsidRDefault="00DD00D5" w:rsidP="000913BC">
            <w:pPr>
              <w:pStyle w:val="Titolo"/>
              <w:jc w:val="left"/>
              <w:rPr>
                <w:sz w:val="16"/>
              </w:rPr>
            </w:pPr>
            <w:r>
              <w:rPr>
                <w:sz w:val="16"/>
              </w:rPr>
              <w:t xml:space="preserve">tel. 0372/89123 </w:t>
            </w:r>
          </w:p>
          <w:p w14:paraId="3E0FBF25" w14:textId="77777777" w:rsidR="00DD00D5" w:rsidRDefault="00DD00D5" w:rsidP="000913BC">
            <w:pPr>
              <w:pStyle w:val="Titolo"/>
              <w:jc w:val="left"/>
              <w:rPr>
                <w:sz w:val="16"/>
              </w:rPr>
            </w:pPr>
            <w:r>
              <w:rPr>
                <w:sz w:val="16"/>
              </w:rPr>
              <w:t>fax 0372/890007</w:t>
            </w:r>
          </w:p>
          <w:p w14:paraId="7D24D264" w14:textId="77777777" w:rsidR="00DD00D5" w:rsidRDefault="00DD00D5" w:rsidP="000913BC">
            <w:pPr>
              <w:pStyle w:val="Titolo"/>
              <w:jc w:val="left"/>
              <w:rPr>
                <w:sz w:val="10"/>
              </w:rPr>
            </w:pPr>
            <w:r>
              <w:rPr>
                <w:sz w:val="18"/>
              </w:rPr>
              <w:t>C.F. e P. IVA 00302910195</w:t>
            </w:r>
          </w:p>
        </w:tc>
      </w:tr>
      <w:tr w:rsidR="00B30703" w14:paraId="55A7D83B" w14:textId="77777777" w:rsidTr="00B30703">
        <w:trPr>
          <w:cantSplit/>
        </w:trPr>
        <w:tc>
          <w:tcPr>
            <w:tcW w:w="2410" w:type="dxa"/>
            <w:vMerge/>
            <w:vAlign w:val="center"/>
          </w:tcPr>
          <w:p w14:paraId="3C6CCCB8" w14:textId="77777777" w:rsidR="00B30703" w:rsidRDefault="00B30703" w:rsidP="000913BC">
            <w:pPr>
              <w:pStyle w:val="Titolo"/>
              <w:rPr>
                <w:sz w:val="36"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  <w:vAlign w:val="center"/>
          </w:tcPr>
          <w:p w14:paraId="34F69040" w14:textId="77777777" w:rsidR="00B30703" w:rsidRDefault="00B30703" w:rsidP="000913BC">
            <w:pPr>
              <w:pStyle w:val="Titolo"/>
              <w:rPr>
                <w:sz w:val="36"/>
              </w:rPr>
            </w:pP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7208C62E" w14:textId="2DA7AD02" w:rsidR="00B30703" w:rsidRDefault="00B30703" w:rsidP="000913BC">
            <w:pPr>
              <w:pStyle w:val="Titolo"/>
              <w:jc w:val="left"/>
              <w:rPr>
                <w:b/>
                <w:sz w:val="16"/>
              </w:rPr>
            </w:pPr>
          </w:p>
        </w:tc>
      </w:tr>
      <w:tr w:rsidR="00B30703" w14:paraId="256DCE07" w14:textId="77777777" w:rsidTr="00B30703">
        <w:trPr>
          <w:cantSplit/>
        </w:trPr>
        <w:tc>
          <w:tcPr>
            <w:tcW w:w="2410" w:type="dxa"/>
            <w:vMerge/>
            <w:vAlign w:val="center"/>
          </w:tcPr>
          <w:p w14:paraId="231F43A6" w14:textId="77777777" w:rsidR="00B30703" w:rsidRDefault="00B30703" w:rsidP="000913BC">
            <w:pPr>
              <w:pStyle w:val="Titolo"/>
              <w:rPr>
                <w:sz w:val="36"/>
              </w:rPr>
            </w:pPr>
          </w:p>
        </w:tc>
        <w:tc>
          <w:tcPr>
            <w:tcW w:w="4678" w:type="dxa"/>
            <w:vMerge/>
            <w:tcBorders>
              <w:right w:val="single" w:sz="4" w:space="0" w:color="auto"/>
            </w:tcBorders>
            <w:vAlign w:val="center"/>
          </w:tcPr>
          <w:p w14:paraId="01730695" w14:textId="77777777" w:rsidR="00B30703" w:rsidRDefault="00B30703" w:rsidP="000913BC">
            <w:pPr>
              <w:pStyle w:val="Titolo"/>
              <w:jc w:val="right"/>
              <w:rPr>
                <w:sz w:val="28"/>
              </w:rPr>
            </w:pP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4F48583C" w14:textId="7CAFECC0" w:rsidR="00B30703" w:rsidRDefault="00B30703" w:rsidP="000913BC">
            <w:pPr>
              <w:pStyle w:val="Titolo"/>
              <w:jc w:val="left"/>
              <w:rPr>
                <w:sz w:val="12"/>
              </w:rPr>
            </w:pPr>
          </w:p>
        </w:tc>
      </w:tr>
      <w:tr w:rsidR="00B30703" w14:paraId="1B3D34BE" w14:textId="77777777" w:rsidTr="00B30703">
        <w:trPr>
          <w:trHeight w:val="113"/>
        </w:trPr>
        <w:tc>
          <w:tcPr>
            <w:tcW w:w="2410" w:type="dxa"/>
            <w:vAlign w:val="center"/>
          </w:tcPr>
          <w:p w14:paraId="0085A4A2" w14:textId="77777777" w:rsidR="00B30703" w:rsidRDefault="00B30703" w:rsidP="000913BC">
            <w:pPr>
              <w:pStyle w:val="Titolo"/>
              <w:rPr>
                <w:sz w:val="10"/>
              </w:rPr>
            </w:pPr>
          </w:p>
        </w:tc>
        <w:tc>
          <w:tcPr>
            <w:tcW w:w="4678" w:type="dxa"/>
            <w:vAlign w:val="center"/>
          </w:tcPr>
          <w:p w14:paraId="22099646" w14:textId="77777777" w:rsidR="00B30703" w:rsidRDefault="00B30703" w:rsidP="000913BC">
            <w:pPr>
              <w:pStyle w:val="Titolo"/>
              <w:rPr>
                <w:color w:val="0000FF"/>
                <w:sz w:val="10"/>
              </w:rPr>
            </w:pP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64D6B07A" w14:textId="77777777" w:rsidR="00B30703" w:rsidRDefault="00B30703" w:rsidP="000913BC">
            <w:pPr>
              <w:pStyle w:val="Titolo"/>
              <w:jc w:val="left"/>
              <w:rPr>
                <w:color w:val="0000FF"/>
                <w:sz w:val="14"/>
              </w:rPr>
            </w:pPr>
          </w:p>
        </w:tc>
      </w:tr>
    </w:tbl>
    <w:p w14:paraId="161D14EC" w14:textId="77777777" w:rsidR="00DD00D5" w:rsidRDefault="00DD00D5"/>
    <w:tbl>
      <w:tblPr>
        <w:tblW w:w="9746" w:type="dxa"/>
        <w:tblInd w:w="70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709"/>
        <w:gridCol w:w="1843"/>
        <w:gridCol w:w="2233"/>
        <w:gridCol w:w="2445"/>
        <w:gridCol w:w="2516"/>
      </w:tblGrid>
      <w:tr w:rsidR="009D18D8" w:rsidRPr="00B273C6" w14:paraId="6259EDDB" w14:textId="77777777" w:rsidTr="000F1C05">
        <w:tc>
          <w:tcPr>
            <w:tcW w:w="709" w:type="dxa"/>
            <w:tcBorders>
              <w:right w:val="dotted" w:sz="4" w:space="0" w:color="auto"/>
            </w:tcBorders>
          </w:tcPr>
          <w:p w14:paraId="74B8688A" w14:textId="77777777" w:rsidR="009D18D8" w:rsidRPr="00B273C6" w:rsidRDefault="00B77F5B">
            <w:pPr>
              <w:pStyle w:val="Titolo"/>
              <w:jc w:val="left"/>
              <w:rPr>
                <w:rFonts w:ascii="Century Gothic" w:hAnsi="Century Gothic"/>
                <w:sz w:val="20"/>
              </w:rPr>
            </w:pPr>
            <w:r w:rsidRPr="00B273C6">
              <w:rPr>
                <w:rFonts w:ascii="Century Gothic" w:hAnsi="Century Gothic"/>
                <w:sz w:val="20"/>
              </w:rPr>
              <w:t>Prot.</w:t>
            </w: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8F68EC" w14:textId="1E9B9A13" w:rsidR="009D18D8" w:rsidRPr="00B273C6" w:rsidRDefault="00A57086">
            <w:pPr>
              <w:pStyle w:val="Titolo"/>
              <w:jc w:val="left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1503</w:t>
            </w:r>
          </w:p>
        </w:tc>
        <w:tc>
          <w:tcPr>
            <w:tcW w:w="2233" w:type="dxa"/>
            <w:tcBorders>
              <w:left w:val="dotted" w:sz="4" w:space="0" w:color="auto"/>
            </w:tcBorders>
            <w:vAlign w:val="bottom"/>
          </w:tcPr>
          <w:p w14:paraId="55B90A10" w14:textId="77777777" w:rsidR="009D18D8" w:rsidRPr="00B273C6" w:rsidRDefault="00B77F5B">
            <w:pPr>
              <w:pStyle w:val="Titolo"/>
              <w:jc w:val="left"/>
              <w:rPr>
                <w:rFonts w:ascii="Century Gothic" w:hAnsi="Century Gothic"/>
                <w:sz w:val="14"/>
              </w:rPr>
            </w:pPr>
            <w:r w:rsidRPr="00B273C6">
              <w:rPr>
                <w:rFonts w:ascii="Century Gothic" w:hAnsi="Century Gothic"/>
                <w:sz w:val="14"/>
              </w:rPr>
              <w:t xml:space="preserve">/ </w:t>
            </w:r>
            <w:r w:rsidRPr="00B273C6">
              <w:rPr>
                <w:rFonts w:ascii="Century Gothic" w:hAnsi="Century Gothic"/>
                <w:sz w:val="14"/>
              </w:rPr>
              <w:fldChar w:fldCharType="begin"/>
            </w:r>
            <w:r w:rsidRPr="00B273C6">
              <w:rPr>
                <w:rFonts w:ascii="Century Gothic" w:hAnsi="Century Gothic"/>
                <w:sz w:val="14"/>
              </w:rPr>
              <w:instrText xml:space="preserve"> USERINITIALS  \* MERGEFORMAT </w:instrText>
            </w:r>
            <w:r w:rsidRPr="00B273C6">
              <w:rPr>
                <w:rFonts w:ascii="Century Gothic" w:hAnsi="Century Gothic"/>
                <w:sz w:val="14"/>
              </w:rPr>
              <w:fldChar w:fldCharType="separate"/>
            </w:r>
            <w:r w:rsidRPr="00B273C6">
              <w:rPr>
                <w:rFonts w:ascii="Century Gothic" w:hAnsi="Century Gothic"/>
                <w:sz w:val="14"/>
              </w:rPr>
              <w:t>g</w:t>
            </w:r>
            <w:r w:rsidRPr="00B273C6">
              <w:rPr>
                <w:rFonts w:ascii="Century Gothic" w:hAnsi="Century Gothic"/>
                <w:sz w:val="14"/>
              </w:rPr>
              <w:fldChar w:fldCharType="end"/>
            </w:r>
          </w:p>
        </w:tc>
        <w:tc>
          <w:tcPr>
            <w:tcW w:w="2445" w:type="dxa"/>
            <w:tcBorders>
              <w:left w:val="nil"/>
            </w:tcBorders>
          </w:tcPr>
          <w:p w14:paraId="36C3E9F8" w14:textId="77777777" w:rsidR="009D18D8" w:rsidRPr="00B273C6" w:rsidRDefault="00B77F5B">
            <w:pPr>
              <w:pStyle w:val="Titolo"/>
              <w:jc w:val="right"/>
              <w:rPr>
                <w:rFonts w:ascii="Century Gothic" w:hAnsi="Century Gothic"/>
                <w:sz w:val="20"/>
              </w:rPr>
            </w:pPr>
            <w:r w:rsidRPr="00B273C6">
              <w:rPr>
                <w:rFonts w:ascii="Century Gothic" w:hAnsi="Century Gothic"/>
                <w:sz w:val="20"/>
              </w:rPr>
              <w:t>Grontardo,</w:t>
            </w:r>
          </w:p>
        </w:tc>
        <w:tc>
          <w:tcPr>
            <w:tcW w:w="2516" w:type="dxa"/>
          </w:tcPr>
          <w:p w14:paraId="14F3A6FD" w14:textId="1636633C" w:rsidR="009D18D8" w:rsidRPr="00B273C6" w:rsidRDefault="00A57086" w:rsidP="004B7F0D">
            <w:pPr>
              <w:pStyle w:val="Titol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04/07</w:t>
            </w:r>
            <w:r w:rsidR="00D8768F">
              <w:rPr>
                <w:rFonts w:ascii="Century Gothic" w:hAnsi="Century Gothic"/>
                <w:sz w:val="20"/>
              </w:rPr>
              <w:t>/202</w:t>
            </w:r>
            <w:r w:rsidR="00B30703">
              <w:rPr>
                <w:rFonts w:ascii="Century Gothic" w:hAnsi="Century Gothic"/>
                <w:sz w:val="20"/>
              </w:rPr>
              <w:t>3</w:t>
            </w:r>
          </w:p>
        </w:tc>
      </w:tr>
    </w:tbl>
    <w:p w14:paraId="2F06E25F" w14:textId="2170739D" w:rsidR="009D18D8" w:rsidRDefault="009D18D8">
      <w:pPr>
        <w:pStyle w:val="Intestazione"/>
        <w:tabs>
          <w:tab w:val="clear" w:pos="4819"/>
          <w:tab w:val="clear" w:pos="9638"/>
        </w:tabs>
        <w:rPr>
          <w:rFonts w:ascii="Century Gothic" w:hAnsi="Century Gothic"/>
        </w:rPr>
      </w:pPr>
    </w:p>
    <w:p w14:paraId="721018F6" w14:textId="6E9A87C8" w:rsidR="007533AB" w:rsidRDefault="007533AB">
      <w:pPr>
        <w:pStyle w:val="Intestazione"/>
        <w:tabs>
          <w:tab w:val="clear" w:pos="4819"/>
          <w:tab w:val="clear" w:pos="9638"/>
        </w:tabs>
        <w:rPr>
          <w:rFonts w:ascii="Century Gothic" w:hAnsi="Century Gothic"/>
        </w:rPr>
      </w:pPr>
    </w:p>
    <w:p w14:paraId="5B6BB05A" w14:textId="77777777" w:rsidR="007533AB" w:rsidRPr="007701BC" w:rsidRDefault="007533AB" w:rsidP="007533AB">
      <w:pPr>
        <w:rPr>
          <w:sz w:val="18"/>
          <w:szCs w:val="18"/>
        </w:rPr>
      </w:pPr>
      <w:r w:rsidRPr="007701BC">
        <w:rPr>
          <w:sz w:val="18"/>
          <w:szCs w:val="18"/>
        </w:rPr>
        <w:tab/>
      </w:r>
      <w:r w:rsidRPr="007701BC">
        <w:rPr>
          <w:sz w:val="18"/>
          <w:szCs w:val="18"/>
        </w:rPr>
        <w:tab/>
      </w:r>
      <w:r w:rsidRPr="007701BC">
        <w:rPr>
          <w:sz w:val="18"/>
          <w:szCs w:val="18"/>
        </w:rPr>
        <w:tab/>
      </w:r>
      <w:r w:rsidRPr="007701BC">
        <w:rPr>
          <w:sz w:val="18"/>
          <w:szCs w:val="18"/>
        </w:rPr>
        <w:tab/>
      </w:r>
      <w:r w:rsidRPr="007701BC">
        <w:rPr>
          <w:sz w:val="18"/>
          <w:szCs w:val="18"/>
        </w:rPr>
        <w:tab/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4321"/>
      </w:tblGrid>
      <w:tr w:rsidR="007533AB" w:rsidRPr="007701BC" w14:paraId="51B5584D" w14:textId="77777777" w:rsidTr="007533AB">
        <w:tc>
          <w:tcPr>
            <w:tcW w:w="5457" w:type="dxa"/>
            <w:tcBorders>
              <w:right w:val="single" w:sz="12" w:space="0" w:color="auto"/>
            </w:tcBorders>
          </w:tcPr>
          <w:p w14:paraId="4D595598" w14:textId="77777777" w:rsidR="007533AB" w:rsidRPr="007701BC" w:rsidRDefault="007533AB" w:rsidP="00DE2C9D">
            <w:pPr>
              <w:rPr>
                <w:sz w:val="18"/>
                <w:szCs w:val="18"/>
              </w:rPr>
            </w:pPr>
            <w:r w:rsidRPr="007701BC">
              <w:rPr>
                <w:sz w:val="18"/>
                <w:szCs w:val="18"/>
              </w:rPr>
              <w:t>PEC:</w:t>
            </w:r>
          </w:p>
          <w:p w14:paraId="77358D72" w14:textId="77777777" w:rsidR="007533AB" w:rsidRDefault="00A57086" w:rsidP="00DE2C9D">
            <w:pPr>
              <w:rPr>
                <w:rStyle w:val="Collegamentoipertestuale"/>
                <w:sz w:val="18"/>
                <w:szCs w:val="18"/>
              </w:rPr>
            </w:pPr>
            <w:hyperlink r:id="rId9" w:history="1">
              <w:r w:rsidR="007533AB" w:rsidRPr="00803123">
                <w:rPr>
                  <w:rStyle w:val="Collegamentoipertestuale"/>
                  <w:sz w:val="18"/>
                  <w:szCs w:val="18"/>
                </w:rPr>
                <w:t>progettoeureka@legalmail.it</w:t>
              </w:r>
            </w:hyperlink>
          </w:p>
          <w:p w14:paraId="5C803776" w14:textId="77777777" w:rsidR="007533AB" w:rsidRDefault="007533AB" w:rsidP="00DE2C9D">
            <w:pPr>
              <w:rPr>
                <w:rStyle w:val="Collegamentoipertestuale"/>
              </w:rPr>
            </w:pPr>
          </w:p>
          <w:p w14:paraId="3DDC9D2F" w14:textId="77777777" w:rsidR="007533AB" w:rsidRPr="004F68FE" w:rsidRDefault="007533AB" w:rsidP="00DE2C9D">
            <w:pPr>
              <w:rPr>
                <w:sz w:val="18"/>
                <w:szCs w:val="18"/>
              </w:rPr>
            </w:pPr>
            <w:r w:rsidRPr="004F68FE">
              <w:rPr>
                <w:rStyle w:val="Collegamentoipertestuale"/>
                <w:sz w:val="18"/>
                <w:szCs w:val="18"/>
              </w:rPr>
              <w:t>paolofilippini@giellesystems.it</w:t>
            </w:r>
            <w:r w:rsidRPr="004F68FE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21" w:type="dxa"/>
            <w:tcBorders>
              <w:left w:val="single" w:sz="12" w:space="0" w:color="auto"/>
            </w:tcBorders>
          </w:tcPr>
          <w:p w14:paraId="5386DC74" w14:textId="77777777" w:rsidR="007533AB" w:rsidRPr="007701BC" w:rsidRDefault="007533AB" w:rsidP="00DE2C9D">
            <w:pPr>
              <w:rPr>
                <w:sz w:val="18"/>
                <w:szCs w:val="18"/>
              </w:rPr>
            </w:pPr>
            <w:r w:rsidRPr="007701BC">
              <w:rPr>
                <w:sz w:val="18"/>
                <w:szCs w:val="18"/>
              </w:rPr>
              <w:t>Spett.le</w:t>
            </w:r>
          </w:p>
          <w:p w14:paraId="77C439CF" w14:textId="77777777" w:rsidR="007533AB" w:rsidRPr="007701BC" w:rsidRDefault="007533AB" w:rsidP="00DE2C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DOTT. PAOLO FILIPPINI</w:t>
            </w:r>
          </w:p>
          <w:p w14:paraId="3DEABB14" w14:textId="77777777" w:rsidR="007533AB" w:rsidRDefault="007533AB" w:rsidP="00DE2C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PROGETTO EUREKA SRL</w:t>
            </w:r>
          </w:p>
          <w:p w14:paraId="7117B1EC" w14:textId="77777777" w:rsidR="007533AB" w:rsidRPr="007701BC" w:rsidRDefault="007533AB" w:rsidP="00DE2C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Via Della Rocca, 6</w:t>
            </w:r>
          </w:p>
          <w:p w14:paraId="02033FDB" w14:textId="0F54F92F" w:rsidR="007533AB" w:rsidRPr="00D418F9" w:rsidRDefault="007533AB" w:rsidP="001D354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25030 RUDIANO (BS)</w:t>
            </w:r>
          </w:p>
        </w:tc>
      </w:tr>
      <w:tr w:rsidR="009D18D8" w:rsidRPr="00B273C6" w14:paraId="6646716F" w14:textId="77777777" w:rsidTr="007533AB">
        <w:tc>
          <w:tcPr>
            <w:tcW w:w="5457" w:type="dxa"/>
            <w:tcBorders>
              <w:right w:val="single" w:sz="12" w:space="0" w:color="auto"/>
            </w:tcBorders>
          </w:tcPr>
          <w:p w14:paraId="1543833A" w14:textId="77777777" w:rsidR="009D18D8" w:rsidRPr="00B273C6" w:rsidRDefault="009D18D8" w:rsidP="007533AB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321" w:type="dxa"/>
            <w:tcBorders>
              <w:left w:val="single" w:sz="12" w:space="0" w:color="auto"/>
            </w:tcBorders>
          </w:tcPr>
          <w:p w14:paraId="1D97F504" w14:textId="77777777" w:rsidR="00DD00D5" w:rsidRPr="00B1151C" w:rsidRDefault="00DD00D5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B8E618E" w14:textId="77777777" w:rsidR="0098503F" w:rsidRPr="00B1151C" w:rsidRDefault="0098503F" w:rsidP="0098503F">
            <w:pPr>
              <w:rPr>
                <w:rFonts w:ascii="Century Gothic" w:hAnsi="Century Gothic"/>
                <w:sz w:val="18"/>
                <w:szCs w:val="18"/>
              </w:rPr>
            </w:pPr>
            <w:r w:rsidRPr="00B1151C">
              <w:rPr>
                <w:rFonts w:ascii="Century Gothic" w:hAnsi="Century Gothic"/>
                <w:sz w:val="18"/>
                <w:szCs w:val="18"/>
              </w:rPr>
              <w:t>e p.c.</w:t>
            </w:r>
          </w:p>
          <w:p w14:paraId="5041756D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>Al Responsabile del Servizio Tecnico</w:t>
            </w:r>
          </w:p>
          <w:p w14:paraId="7A42C5B7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proofErr w:type="spellStart"/>
            <w:proofErr w:type="gramStart"/>
            <w:r w:rsidRPr="00B1151C">
              <w:rPr>
                <w:rFonts w:ascii="Century Gothic" w:hAnsi="Century Gothic"/>
                <w:b/>
                <w:sz w:val="18"/>
                <w:szCs w:val="18"/>
              </w:rPr>
              <w:t>Dott.arch.Luigi</w:t>
            </w:r>
            <w:proofErr w:type="spellEnd"/>
            <w:proofErr w:type="gramEnd"/>
            <w:r w:rsidRPr="00B1151C">
              <w:rPr>
                <w:rFonts w:ascii="Century Gothic" w:hAnsi="Century Gothic"/>
                <w:b/>
                <w:sz w:val="18"/>
                <w:szCs w:val="18"/>
              </w:rPr>
              <w:t xml:space="preserve"> Agazzi </w:t>
            </w:r>
          </w:p>
          <w:p w14:paraId="6EA7E5A1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291CD06B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 xml:space="preserve">Alla </w:t>
            </w:r>
          </w:p>
          <w:p w14:paraId="51746DFD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 xml:space="preserve">STAZIONE DEI CARABINIERI DI VESCOVATO </w:t>
            </w:r>
          </w:p>
          <w:p w14:paraId="7AAC69EF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4368ECA9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>Alla</w:t>
            </w:r>
          </w:p>
          <w:p w14:paraId="2B4BEC88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>PREFETTURA - UFFICIO TERRITORIALE DEL GOVERNO DI CREMONA</w:t>
            </w:r>
          </w:p>
          <w:p w14:paraId="1ABDEEC8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>C.so Vittorio Emanuele II, 17</w:t>
            </w:r>
          </w:p>
          <w:p w14:paraId="037E2C2D" w14:textId="77777777" w:rsidR="0098503F" w:rsidRPr="00B1151C" w:rsidRDefault="0098503F" w:rsidP="0098503F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 xml:space="preserve">26100 CREMONA </w:t>
            </w:r>
          </w:p>
          <w:p w14:paraId="1A7172B2" w14:textId="77777777" w:rsidR="0098503F" w:rsidRPr="007E0C0C" w:rsidRDefault="0098503F" w:rsidP="0098503F">
            <w:pPr>
              <w:rPr>
                <w:b/>
                <w:szCs w:val="22"/>
              </w:rPr>
            </w:pPr>
            <w:r w:rsidRPr="00B1151C">
              <w:rPr>
                <w:rFonts w:ascii="Century Gothic" w:hAnsi="Century Gothic"/>
                <w:b/>
                <w:sz w:val="18"/>
                <w:szCs w:val="18"/>
              </w:rPr>
              <w:t xml:space="preserve">PEC </w:t>
            </w:r>
            <w:bookmarkStart w:id="1" w:name="OLE_LINK5"/>
            <w:r w:rsidRPr="00B1151C">
              <w:rPr>
                <w:rFonts w:ascii="Century Gothic" w:hAnsi="Century Gothic"/>
                <w:sz w:val="18"/>
                <w:szCs w:val="18"/>
              </w:rPr>
              <w:fldChar w:fldCharType="begin"/>
            </w:r>
            <w:r w:rsidRPr="00B1151C">
              <w:rPr>
                <w:rFonts w:ascii="Century Gothic" w:hAnsi="Century Gothic"/>
                <w:sz w:val="18"/>
                <w:szCs w:val="18"/>
              </w:rPr>
              <w:instrText xml:space="preserve"> HYPERLINK "mailto:protocollo.prefcr@pec.interno.it" </w:instrText>
            </w:r>
            <w:r w:rsidRPr="00B1151C">
              <w:rPr>
                <w:rFonts w:ascii="Century Gothic" w:hAnsi="Century Gothic"/>
                <w:sz w:val="18"/>
                <w:szCs w:val="18"/>
              </w:rPr>
            </w:r>
            <w:r w:rsidRPr="00B1151C">
              <w:rPr>
                <w:rFonts w:ascii="Century Gothic" w:hAnsi="Century Gothic"/>
                <w:sz w:val="18"/>
                <w:szCs w:val="18"/>
              </w:rPr>
              <w:fldChar w:fldCharType="separate"/>
            </w:r>
            <w:r w:rsidRPr="00B1151C">
              <w:rPr>
                <w:rStyle w:val="Collegamentoipertestuale"/>
                <w:rFonts w:ascii="Century Gothic" w:hAnsi="Century Gothic"/>
                <w:sz w:val="18"/>
                <w:szCs w:val="18"/>
              </w:rPr>
              <w:t>protocollo.prefcr@pec.interno.it</w:t>
            </w:r>
            <w:r w:rsidRPr="00B1151C">
              <w:rPr>
                <w:rFonts w:ascii="Century Gothic" w:hAnsi="Century Gothic"/>
                <w:sz w:val="18"/>
                <w:szCs w:val="18"/>
              </w:rPr>
              <w:fldChar w:fldCharType="end"/>
            </w:r>
            <w:bookmarkEnd w:id="1"/>
          </w:p>
          <w:p w14:paraId="0D49E0EC" w14:textId="77777777" w:rsidR="0098503F" w:rsidRPr="00B273C6" w:rsidRDefault="0098503F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74D58BF1" w14:textId="35DA35F6" w:rsidR="00E63BC1" w:rsidRDefault="00B77F5B" w:rsidP="001D354B">
      <w:pPr>
        <w:rPr>
          <w:b/>
        </w:rPr>
      </w:pPr>
      <w:r w:rsidRPr="00B273C6">
        <w:rPr>
          <w:rFonts w:ascii="Century Gothic" w:hAnsi="Century Gothic"/>
        </w:rPr>
        <w:tab/>
      </w:r>
      <w:r w:rsidRPr="00B273C6">
        <w:rPr>
          <w:rFonts w:ascii="Century Gothic" w:hAnsi="Century Gothic"/>
        </w:rPr>
        <w:tab/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523"/>
        <w:gridCol w:w="7975"/>
      </w:tblGrid>
      <w:tr w:rsidR="00E63BC1" w:rsidRPr="0098503F" w14:paraId="49A01496" w14:textId="77777777" w:rsidTr="00CA2A0A">
        <w:tc>
          <w:tcPr>
            <w:tcW w:w="1523" w:type="dxa"/>
            <w:shd w:val="clear" w:color="auto" w:fill="auto"/>
          </w:tcPr>
          <w:p w14:paraId="3F669243" w14:textId="77777777" w:rsidR="00E63BC1" w:rsidRPr="0098503F" w:rsidRDefault="00E63BC1" w:rsidP="00CA2A0A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8503F">
              <w:rPr>
                <w:rFonts w:ascii="Century Gothic" w:hAnsi="Century Gothic"/>
                <w:b/>
                <w:sz w:val="24"/>
                <w:szCs w:val="24"/>
              </w:rPr>
              <w:t xml:space="preserve">OGGETTO: </w:t>
            </w:r>
          </w:p>
        </w:tc>
        <w:tc>
          <w:tcPr>
            <w:tcW w:w="7975" w:type="dxa"/>
            <w:shd w:val="clear" w:color="auto" w:fill="auto"/>
          </w:tcPr>
          <w:p w14:paraId="5D05FBF7" w14:textId="7C4AA518" w:rsidR="00E63BC1" w:rsidRPr="00B1151C" w:rsidRDefault="00E63BC1" w:rsidP="004B7F0D">
            <w:pPr>
              <w:jc w:val="both"/>
              <w:rPr>
                <w:rFonts w:ascii="Century Gothic" w:hAnsi="Century Gothic"/>
                <w:sz w:val="20"/>
              </w:rPr>
            </w:pPr>
            <w:r w:rsidRPr="00B1151C">
              <w:rPr>
                <w:rFonts w:ascii="Century Gothic" w:hAnsi="Century Gothic"/>
                <w:sz w:val="20"/>
              </w:rPr>
              <w:t xml:space="preserve">Ordinanza contingibile ed urgente per l'incolumità, la sicurezza e la salute pubblica. Manutenzione aree verdi </w:t>
            </w:r>
            <w:r w:rsidRPr="00B1151C">
              <w:rPr>
                <w:rFonts w:ascii="Century Gothic" w:hAnsi="Century Gothic" w:cs="Arial"/>
                <w:sz w:val="20"/>
              </w:rPr>
              <w:t xml:space="preserve">posta in Via </w:t>
            </w:r>
            <w:r w:rsidR="007533AB">
              <w:rPr>
                <w:rFonts w:ascii="Century Gothic" w:hAnsi="Century Gothic" w:cs="Arial"/>
                <w:sz w:val="20"/>
              </w:rPr>
              <w:t>Matteotti</w:t>
            </w:r>
            <w:r w:rsidR="00B30703">
              <w:rPr>
                <w:rFonts w:ascii="Century Gothic" w:hAnsi="Century Gothic" w:cs="Arial"/>
                <w:sz w:val="20"/>
              </w:rPr>
              <w:t xml:space="preserve"> </w:t>
            </w:r>
            <w:r w:rsidRPr="00B1151C">
              <w:rPr>
                <w:rFonts w:ascii="Century Gothic" w:hAnsi="Century Gothic" w:cs="Arial"/>
                <w:sz w:val="20"/>
              </w:rPr>
              <w:t>di cui al fg.</w:t>
            </w:r>
            <w:r w:rsidR="007533AB">
              <w:rPr>
                <w:rFonts w:ascii="Century Gothic" w:hAnsi="Century Gothic" w:cs="Arial"/>
                <w:sz w:val="20"/>
              </w:rPr>
              <w:t>9</w:t>
            </w:r>
            <w:r w:rsidRPr="00B1151C">
              <w:rPr>
                <w:rFonts w:ascii="Century Gothic" w:hAnsi="Century Gothic" w:cs="Arial"/>
                <w:sz w:val="20"/>
              </w:rPr>
              <w:t xml:space="preserve"> map.</w:t>
            </w:r>
            <w:r w:rsidR="007533AB">
              <w:rPr>
                <w:rFonts w:ascii="Century Gothic" w:hAnsi="Century Gothic" w:cs="Arial"/>
                <w:sz w:val="20"/>
              </w:rPr>
              <w:t xml:space="preserve">904 </w:t>
            </w:r>
            <w:r w:rsidRPr="00B1151C">
              <w:rPr>
                <w:rFonts w:ascii="Century Gothic" w:hAnsi="Century Gothic" w:cs="Arial"/>
                <w:sz w:val="20"/>
              </w:rPr>
              <w:t>in Comune di Grontardo</w:t>
            </w:r>
            <w:r w:rsidR="00A57086">
              <w:rPr>
                <w:rFonts w:ascii="Century Gothic" w:hAnsi="Century Gothic" w:cs="Arial"/>
                <w:sz w:val="20"/>
              </w:rPr>
              <w:t>.</w:t>
            </w:r>
          </w:p>
        </w:tc>
      </w:tr>
    </w:tbl>
    <w:p w14:paraId="1D42A0E0" w14:textId="77777777" w:rsidR="00E63BC1" w:rsidRPr="0098503F" w:rsidRDefault="00E63BC1" w:rsidP="00E63BC1">
      <w:pPr>
        <w:rPr>
          <w:rFonts w:ascii="Century Gothic" w:hAnsi="Century Gothic"/>
          <w:b/>
        </w:rPr>
      </w:pPr>
    </w:p>
    <w:p w14:paraId="202277CF" w14:textId="32A3AC29" w:rsidR="00B1151C" w:rsidRPr="0098503F" w:rsidRDefault="00E63BC1" w:rsidP="00B1151C">
      <w:pPr>
        <w:jc w:val="center"/>
        <w:rPr>
          <w:rFonts w:ascii="Century Gothic" w:hAnsi="Century Gothic"/>
          <w:b/>
          <w:sz w:val="28"/>
          <w:szCs w:val="28"/>
        </w:rPr>
      </w:pPr>
      <w:r w:rsidRPr="0098503F">
        <w:rPr>
          <w:rFonts w:ascii="Century Gothic" w:hAnsi="Century Gothic"/>
          <w:b/>
          <w:sz w:val="28"/>
          <w:szCs w:val="28"/>
        </w:rPr>
        <w:t xml:space="preserve">ORDINANZA DEL SINDACO </w:t>
      </w:r>
      <w:r w:rsidR="004B7F0D">
        <w:rPr>
          <w:rFonts w:ascii="Century Gothic" w:hAnsi="Century Gothic"/>
          <w:b/>
          <w:sz w:val="28"/>
          <w:szCs w:val="28"/>
        </w:rPr>
        <w:t xml:space="preserve">N. </w:t>
      </w:r>
      <w:r w:rsidR="00B30703">
        <w:rPr>
          <w:rFonts w:ascii="Century Gothic" w:hAnsi="Century Gothic"/>
          <w:b/>
          <w:sz w:val="28"/>
          <w:szCs w:val="28"/>
        </w:rPr>
        <w:t>0</w:t>
      </w:r>
      <w:r w:rsidR="00A57086">
        <w:rPr>
          <w:rFonts w:ascii="Century Gothic" w:hAnsi="Century Gothic"/>
          <w:b/>
          <w:sz w:val="28"/>
          <w:szCs w:val="28"/>
        </w:rPr>
        <w:t>9</w:t>
      </w:r>
      <w:r w:rsidR="004B7F0D">
        <w:rPr>
          <w:rFonts w:ascii="Century Gothic" w:hAnsi="Century Gothic"/>
          <w:b/>
          <w:sz w:val="28"/>
          <w:szCs w:val="28"/>
        </w:rPr>
        <w:t>/202</w:t>
      </w:r>
      <w:r w:rsidR="00B30703">
        <w:rPr>
          <w:rFonts w:ascii="Century Gothic" w:hAnsi="Century Gothic"/>
          <w:b/>
          <w:sz w:val="28"/>
          <w:szCs w:val="28"/>
        </w:rPr>
        <w:t>3</w:t>
      </w:r>
    </w:p>
    <w:p w14:paraId="655B1025" w14:textId="77777777" w:rsidR="00E63BC1" w:rsidRPr="0098503F" w:rsidRDefault="00E63BC1" w:rsidP="00E63BC1">
      <w:pPr>
        <w:jc w:val="center"/>
        <w:rPr>
          <w:rFonts w:ascii="Century Gothic" w:hAnsi="Century Gothic"/>
          <w:b/>
          <w:sz w:val="28"/>
          <w:szCs w:val="28"/>
        </w:rPr>
      </w:pPr>
    </w:p>
    <w:p w14:paraId="7187545F" w14:textId="77777777" w:rsidR="00E63BC1" w:rsidRPr="0098503F" w:rsidRDefault="00E63BC1" w:rsidP="00E63BC1">
      <w:pPr>
        <w:jc w:val="center"/>
        <w:rPr>
          <w:rFonts w:ascii="Century Gothic" w:hAnsi="Century Gothic"/>
          <w:b/>
          <w:sz w:val="28"/>
          <w:szCs w:val="28"/>
        </w:rPr>
      </w:pPr>
      <w:r w:rsidRPr="0098503F">
        <w:rPr>
          <w:rFonts w:ascii="Century Gothic" w:hAnsi="Century Gothic"/>
          <w:b/>
          <w:sz w:val="28"/>
          <w:szCs w:val="28"/>
        </w:rPr>
        <w:t>IL SINDACO</w:t>
      </w:r>
    </w:p>
    <w:p w14:paraId="6FBCC728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Premesso:</w:t>
      </w:r>
    </w:p>
    <w:p w14:paraId="3831331B" w14:textId="77777777" w:rsidR="00E63BC1" w:rsidRPr="00F53087" w:rsidRDefault="00E63BC1" w:rsidP="00E63BC1">
      <w:pPr>
        <w:jc w:val="both"/>
        <w:rPr>
          <w:rFonts w:ascii="Century Gothic" w:hAnsi="Century Gothic"/>
          <w:bCs/>
          <w:sz w:val="20"/>
        </w:rPr>
      </w:pPr>
    </w:p>
    <w:p w14:paraId="52826A19" w14:textId="343B763F" w:rsidR="00E63BC1" w:rsidRPr="00F53087" w:rsidRDefault="00E63BC1" w:rsidP="00B1151C">
      <w:pPr>
        <w:pStyle w:val="Paragrafoelenco"/>
        <w:numPr>
          <w:ilvl w:val="0"/>
          <w:numId w:val="30"/>
        </w:numPr>
        <w:spacing w:after="120"/>
        <w:ind w:left="357" w:hanging="357"/>
        <w:contextualSpacing w:val="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che, in seguito a segnalazioni e sopraluogo del Responsabile del Servizio Tecnico presso </w:t>
      </w:r>
      <w:r w:rsidR="007533AB" w:rsidRPr="00F53087">
        <w:rPr>
          <w:rFonts w:ascii="Century Gothic" w:hAnsi="Century Gothic"/>
          <w:sz w:val="20"/>
        </w:rPr>
        <w:t>l’</w:t>
      </w:r>
      <w:r w:rsidRPr="00F53087">
        <w:rPr>
          <w:rFonts w:ascii="Century Gothic" w:hAnsi="Century Gothic"/>
          <w:sz w:val="20"/>
        </w:rPr>
        <w:t>immobil</w:t>
      </w:r>
      <w:r w:rsidR="007533AB" w:rsidRPr="00F53087">
        <w:rPr>
          <w:rFonts w:ascii="Century Gothic" w:hAnsi="Century Gothic"/>
          <w:sz w:val="20"/>
        </w:rPr>
        <w:t>e</w:t>
      </w:r>
      <w:r w:rsidRPr="00F53087">
        <w:rPr>
          <w:rFonts w:ascii="Century Gothic" w:hAnsi="Century Gothic"/>
          <w:sz w:val="20"/>
        </w:rPr>
        <w:t xml:space="preserve"> sit</w:t>
      </w:r>
      <w:r w:rsidR="007533AB" w:rsidRPr="00F53087">
        <w:rPr>
          <w:rFonts w:ascii="Century Gothic" w:hAnsi="Century Gothic"/>
          <w:sz w:val="20"/>
        </w:rPr>
        <w:t>o</w:t>
      </w:r>
      <w:r w:rsidR="00B1159D" w:rsidRPr="00F53087">
        <w:rPr>
          <w:rFonts w:ascii="Century Gothic" w:hAnsi="Century Gothic" w:cs="Arial"/>
          <w:sz w:val="20"/>
        </w:rPr>
        <w:t xml:space="preserve"> in Via</w:t>
      </w:r>
      <w:r w:rsidR="007533AB" w:rsidRPr="00F53087">
        <w:rPr>
          <w:rFonts w:ascii="Century Gothic" w:hAnsi="Century Gothic" w:cs="Arial"/>
          <w:sz w:val="20"/>
        </w:rPr>
        <w:t xml:space="preserve"> Matteotti </w:t>
      </w:r>
      <w:r w:rsidR="00B1159D" w:rsidRPr="00F53087">
        <w:rPr>
          <w:rFonts w:ascii="Century Gothic" w:hAnsi="Century Gothic" w:cs="Arial"/>
          <w:sz w:val="20"/>
        </w:rPr>
        <w:t xml:space="preserve">di cui al </w:t>
      </w:r>
      <w:r w:rsidR="00B1159D" w:rsidRPr="00F53087">
        <w:rPr>
          <w:rFonts w:ascii="Century Gothic" w:hAnsi="Century Gothic" w:cs="Arial"/>
          <w:b/>
          <w:sz w:val="20"/>
        </w:rPr>
        <w:t>fg.</w:t>
      </w:r>
      <w:r w:rsidR="007533AB" w:rsidRPr="00F53087">
        <w:rPr>
          <w:rFonts w:ascii="Century Gothic" w:hAnsi="Century Gothic" w:cs="Arial"/>
          <w:b/>
          <w:sz w:val="20"/>
        </w:rPr>
        <w:t>9</w:t>
      </w:r>
      <w:r w:rsidR="00B1159D" w:rsidRPr="00F53087">
        <w:rPr>
          <w:rFonts w:ascii="Century Gothic" w:hAnsi="Century Gothic" w:cs="Arial"/>
          <w:b/>
          <w:sz w:val="20"/>
        </w:rPr>
        <w:t xml:space="preserve"> map.</w:t>
      </w:r>
      <w:r w:rsidR="007533AB" w:rsidRPr="00F53087">
        <w:rPr>
          <w:rFonts w:ascii="Century Gothic" w:hAnsi="Century Gothic" w:cs="Arial"/>
          <w:b/>
          <w:sz w:val="20"/>
        </w:rPr>
        <w:t xml:space="preserve">904 </w:t>
      </w:r>
      <w:r w:rsidR="00B1159D" w:rsidRPr="00F53087">
        <w:rPr>
          <w:rFonts w:ascii="Century Gothic" w:hAnsi="Century Gothic" w:cs="Arial"/>
          <w:sz w:val="20"/>
        </w:rPr>
        <w:t xml:space="preserve">in Comune di Grontardo </w:t>
      </w:r>
      <w:r w:rsidR="00B1159D" w:rsidRPr="00F53087">
        <w:rPr>
          <w:rFonts w:ascii="Century Gothic" w:hAnsi="Century Gothic"/>
          <w:sz w:val="20"/>
        </w:rPr>
        <w:t>si è verificata la mancanza di manutenzione delle aree verdi</w:t>
      </w:r>
      <w:r w:rsidRPr="00F53087">
        <w:rPr>
          <w:rFonts w:ascii="Century Gothic" w:hAnsi="Century Gothic"/>
          <w:sz w:val="20"/>
        </w:rPr>
        <w:t>;</w:t>
      </w:r>
    </w:p>
    <w:p w14:paraId="3C4A6406" w14:textId="4A800305" w:rsidR="00B1151C" w:rsidRPr="00F53087" w:rsidRDefault="00B1151C" w:rsidP="00B1151C">
      <w:pPr>
        <w:pStyle w:val="Paragrafoelenco"/>
        <w:numPr>
          <w:ilvl w:val="0"/>
          <w:numId w:val="30"/>
        </w:numPr>
        <w:spacing w:after="120"/>
        <w:ind w:left="357" w:hanging="357"/>
        <w:contextualSpacing w:val="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Verificato che la mancata manutenzione dell’aree alimenta la presenza di animali che si riversano nelle aree degli immobili confinanti;</w:t>
      </w:r>
    </w:p>
    <w:p w14:paraId="0CEC118D" w14:textId="77777777" w:rsidR="00B1151C" w:rsidRPr="00F53087" w:rsidRDefault="00E63BC1" w:rsidP="00B1151C">
      <w:pPr>
        <w:pStyle w:val="Paragrafoelenco"/>
        <w:numPr>
          <w:ilvl w:val="0"/>
          <w:numId w:val="30"/>
        </w:numPr>
        <w:spacing w:after="120"/>
        <w:ind w:left="357" w:hanging="357"/>
        <w:contextualSpacing w:val="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che la contingibilità di tale situazione che non poteva essere prevista da parte della pubblica amministrazione essendo stato accertato che lo stato di degrado è imputabile al difetto nell’esecuzione delle opere di manutenzione ordinaria </w:t>
      </w:r>
      <w:r w:rsidR="00B1159D" w:rsidRPr="00F53087">
        <w:rPr>
          <w:rFonts w:ascii="Century Gothic" w:hAnsi="Century Gothic"/>
          <w:sz w:val="20"/>
        </w:rPr>
        <w:t xml:space="preserve">delle aree e dei fabbricati </w:t>
      </w:r>
      <w:r w:rsidRPr="00F53087">
        <w:rPr>
          <w:rFonts w:ascii="Century Gothic" w:hAnsi="Century Gothic"/>
          <w:sz w:val="20"/>
        </w:rPr>
        <w:t>che spettava al possessore dell’immobile;</w:t>
      </w:r>
    </w:p>
    <w:p w14:paraId="65F6125A" w14:textId="6D62395E" w:rsidR="00752867" w:rsidRPr="00F53087" w:rsidRDefault="00E63BC1" w:rsidP="004B6765">
      <w:pPr>
        <w:pStyle w:val="Paragrafoelenco"/>
        <w:numPr>
          <w:ilvl w:val="0"/>
          <w:numId w:val="30"/>
        </w:numPr>
        <w:spacing w:after="27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che</w:t>
      </w:r>
      <w:r w:rsidR="009C2916" w:rsidRPr="00F53087">
        <w:rPr>
          <w:rFonts w:ascii="Century Gothic" w:hAnsi="Century Gothic"/>
          <w:sz w:val="20"/>
        </w:rPr>
        <w:t xml:space="preserve"> o stato </w:t>
      </w:r>
      <w:r w:rsidR="00B1159D" w:rsidRPr="00F53087">
        <w:rPr>
          <w:rFonts w:ascii="Century Gothic" w:hAnsi="Century Gothic"/>
          <w:sz w:val="20"/>
        </w:rPr>
        <w:t>indentificat</w:t>
      </w:r>
      <w:r w:rsidR="009C2916" w:rsidRPr="00F53087">
        <w:rPr>
          <w:rFonts w:ascii="Century Gothic" w:hAnsi="Century Gothic"/>
          <w:sz w:val="20"/>
        </w:rPr>
        <w:t>o</w:t>
      </w:r>
      <w:r w:rsidR="00B1159D" w:rsidRPr="00F53087">
        <w:rPr>
          <w:rFonts w:ascii="Century Gothic" w:hAnsi="Century Gothic"/>
          <w:sz w:val="20"/>
        </w:rPr>
        <w:t xml:space="preserve"> qual</w:t>
      </w:r>
      <w:r w:rsidR="009C2916" w:rsidRPr="00F53087">
        <w:rPr>
          <w:rFonts w:ascii="Century Gothic" w:hAnsi="Century Gothic"/>
          <w:sz w:val="20"/>
        </w:rPr>
        <w:t>e</w:t>
      </w:r>
      <w:r w:rsidR="00B1159D" w:rsidRPr="00F53087">
        <w:rPr>
          <w:rFonts w:ascii="Century Gothic" w:hAnsi="Century Gothic"/>
          <w:sz w:val="20"/>
        </w:rPr>
        <w:t xml:space="preserve"> proprietari</w:t>
      </w:r>
      <w:r w:rsidR="009C2916" w:rsidRPr="00F53087">
        <w:rPr>
          <w:rFonts w:ascii="Century Gothic" w:hAnsi="Century Gothic"/>
          <w:sz w:val="20"/>
        </w:rPr>
        <w:t xml:space="preserve">o dell’immobile la </w:t>
      </w:r>
      <w:proofErr w:type="spellStart"/>
      <w:r w:rsidR="009C2916" w:rsidRPr="00F53087">
        <w:rPr>
          <w:rFonts w:ascii="Century Gothic" w:hAnsi="Century Gothic"/>
          <w:sz w:val="20"/>
        </w:rPr>
        <w:t>Soc</w:t>
      </w:r>
      <w:proofErr w:type="spellEnd"/>
      <w:r w:rsidR="009C2916" w:rsidRPr="00F53087">
        <w:rPr>
          <w:rFonts w:ascii="Century Gothic" w:hAnsi="Century Gothic"/>
          <w:sz w:val="20"/>
        </w:rPr>
        <w:t xml:space="preserve">. </w:t>
      </w:r>
      <w:r w:rsidR="009C2916" w:rsidRPr="00F53087">
        <w:rPr>
          <w:rFonts w:ascii="Century Gothic" w:hAnsi="Century Gothic"/>
          <w:b/>
          <w:bCs/>
          <w:sz w:val="20"/>
        </w:rPr>
        <w:t>PROGETTO EUREKA</w:t>
      </w:r>
      <w:r w:rsidR="009C2916" w:rsidRPr="00F53087">
        <w:rPr>
          <w:rFonts w:ascii="Century Gothic" w:hAnsi="Century Gothic"/>
          <w:sz w:val="20"/>
        </w:rPr>
        <w:t xml:space="preserve"> </w:t>
      </w:r>
      <w:r w:rsidR="00641CA4" w:rsidRPr="00F53087">
        <w:rPr>
          <w:rFonts w:ascii="Century Gothic" w:hAnsi="Century Gothic"/>
          <w:b/>
          <w:bCs/>
          <w:sz w:val="20"/>
        </w:rPr>
        <w:t>S.R.L</w:t>
      </w:r>
      <w:r w:rsidR="00641CA4" w:rsidRPr="00F53087">
        <w:rPr>
          <w:rFonts w:ascii="Century Gothic" w:hAnsi="Century Gothic"/>
          <w:sz w:val="20"/>
        </w:rPr>
        <w:t xml:space="preserve"> </w:t>
      </w:r>
      <w:r w:rsidR="009C2916" w:rsidRPr="00F53087">
        <w:rPr>
          <w:rFonts w:ascii="Century Gothic" w:hAnsi="Century Gothic"/>
          <w:sz w:val="20"/>
        </w:rPr>
        <w:t xml:space="preserve">C.F. </w:t>
      </w:r>
      <w:r w:rsidR="00B1159D" w:rsidRPr="00F53087">
        <w:rPr>
          <w:rFonts w:ascii="Century Gothic" w:hAnsi="Century Gothic"/>
          <w:sz w:val="20"/>
        </w:rPr>
        <w:t xml:space="preserve"> </w:t>
      </w:r>
      <w:r w:rsidR="009C2916" w:rsidRPr="00F53087">
        <w:rPr>
          <w:rFonts w:ascii="Century Gothic" w:hAnsi="Century Gothic"/>
          <w:sz w:val="20"/>
        </w:rPr>
        <w:t xml:space="preserve">02117910980 con sede </w:t>
      </w:r>
      <w:r w:rsidR="00641CA4" w:rsidRPr="00F53087">
        <w:rPr>
          <w:rFonts w:ascii="Century Gothic" w:hAnsi="Century Gothic"/>
          <w:sz w:val="20"/>
        </w:rPr>
        <w:t>Via della Rocca, 6 -25030 Rudiano (BS) il cui Legale Rappresentante è il Dott. Paolo Filippini;</w:t>
      </w:r>
    </w:p>
    <w:p w14:paraId="2C2AF43E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tenuto conto:</w:t>
      </w:r>
    </w:p>
    <w:p w14:paraId="06E8B76F" w14:textId="77777777" w:rsidR="00E63BC1" w:rsidRPr="00F53087" w:rsidRDefault="00E63BC1" w:rsidP="00E63BC1">
      <w:pPr>
        <w:spacing w:after="120"/>
        <w:jc w:val="both"/>
        <w:rPr>
          <w:rFonts w:ascii="Century Gothic" w:hAnsi="Century Gothic" w:cs="Verdana"/>
          <w:sz w:val="20"/>
        </w:rPr>
      </w:pPr>
      <w:r w:rsidRPr="00F53087">
        <w:rPr>
          <w:rFonts w:ascii="Century Gothic" w:hAnsi="Century Gothic" w:cs="Verdana"/>
          <w:sz w:val="20"/>
        </w:rPr>
        <w:t xml:space="preserve">- che l’art. 54, comma 4 del </w:t>
      </w:r>
      <w:proofErr w:type="spellStart"/>
      <w:r w:rsidRPr="00F53087">
        <w:rPr>
          <w:rFonts w:ascii="Century Gothic" w:hAnsi="Century Gothic" w:cs="Verdana"/>
          <w:sz w:val="20"/>
        </w:rPr>
        <w:t>D.Lgs.</w:t>
      </w:r>
      <w:proofErr w:type="spellEnd"/>
      <w:r w:rsidRPr="00F53087">
        <w:rPr>
          <w:rFonts w:ascii="Century Gothic" w:hAnsi="Century Gothic" w:cs="Verdana"/>
          <w:sz w:val="20"/>
        </w:rPr>
        <w:t xml:space="preserve"> n. 267/2000 (TUEL), come sostituito dall’art. 6 della L. n. 125/2008, stabilisce che il Sindaco, quale Ufficiale del Governo, adotta con atto motivato provvedimenti, </w:t>
      </w:r>
      <w:r w:rsidRPr="00F53087">
        <w:rPr>
          <w:rFonts w:ascii="Century Gothic" w:hAnsi="Century Gothic" w:cs="Verdana"/>
          <w:sz w:val="20"/>
        </w:rPr>
        <w:lastRenderedPageBreak/>
        <w:t>anche contingibili e urgenti nel rispetto dei principi generali dell'ordinamento, al fine di prevenire e di eliminare gravi pericoli che minacciano l'incolumità pubblica e la sicurezza urbana. I provvediment</w:t>
      </w:r>
      <w:r w:rsidR="00B1151C" w:rsidRPr="00F53087">
        <w:rPr>
          <w:rFonts w:ascii="Century Gothic" w:hAnsi="Century Gothic" w:cs="Verdana"/>
          <w:sz w:val="20"/>
        </w:rPr>
        <w:t>i di cui al presente comma sono</w:t>
      </w:r>
      <w:r w:rsidRPr="00F53087">
        <w:rPr>
          <w:rFonts w:ascii="Century Gothic" w:hAnsi="Century Gothic" w:cs="Verdana"/>
          <w:sz w:val="20"/>
        </w:rPr>
        <w:t xml:space="preserve"> comunicati al prefetto anche ai fini della predisposizione degli strumenti ritenuti necessari alla loro attuazione;</w:t>
      </w:r>
    </w:p>
    <w:p w14:paraId="28D1C6B0" w14:textId="77777777" w:rsidR="00E63BC1" w:rsidRPr="00F53087" w:rsidRDefault="00E63BC1" w:rsidP="00E63BC1">
      <w:pPr>
        <w:spacing w:after="120"/>
        <w:jc w:val="both"/>
        <w:rPr>
          <w:rFonts w:ascii="Century Gothic" w:hAnsi="Century Gothic" w:cs="Verdana"/>
          <w:sz w:val="20"/>
        </w:rPr>
      </w:pPr>
      <w:r w:rsidRPr="00F53087">
        <w:rPr>
          <w:rFonts w:ascii="Century Gothic" w:hAnsi="Century Gothic"/>
          <w:sz w:val="20"/>
        </w:rPr>
        <w:t xml:space="preserve">- che la stessa disposizione, al comma </w:t>
      </w:r>
      <w:r w:rsidRPr="00F53087">
        <w:rPr>
          <w:rFonts w:ascii="Century Gothic" w:hAnsi="Century Gothic" w:cs="Verdana"/>
          <w:sz w:val="20"/>
        </w:rPr>
        <w:t>7 stabilisce che se l'ordinanza adottata ai sensi del comma 4 è rivolta a persone determinate e queste non ottemperano all'ordine impartito, il sindaco può provvedere d'ufficio a spese degli interessati, senza pregiudizio dell'azione penale per i reati in cui siano incorsi;</w:t>
      </w:r>
    </w:p>
    <w:p w14:paraId="12C00B9B" w14:textId="77777777" w:rsidR="00E63BC1" w:rsidRPr="00F53087" w:rsidRDefault="00E63BC1" w:rsidP="00E63BC1">
      <w:pPr>
        <w:spacing w:after="12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- che l’art. 1 del D.M. Interno </w:t>
      </w:r>
      <w:smartTag w:uri="urn:schemas-microsoft-com:office:smarttags" w:element="date">
        <w:smartTagPr>
          <w:attr w:name="Year" w:val="2008"/>
          <w:attr w:name="Day" w:val="5"/>
          <w:attr w:name="Month" w:val="8"/>
          <w:attr w:name="ls" w:val="trans"/>
        </w:smartTagPr>
        <w:r w:rsidRPr="00F53087">
          <w:rPr>
            <w:rFonts w:ascii="Century Gothic" w:hAnsi="Century Gothic"/>
            <w:sz w:val="20"/>
          </w:rPr>
          <w:t>5 agosto 2008</w:t>
        </w:r>
      </w:smartTag>
      <w:r w:rsidRPr="00F53087">
        <w:rPr>
          <w:rFonts w:ascii="Century Gothic" w:hAnsi="Century Gothic"/>
          <w:sz w:val="20"/>
        </w:rPr>
        <w:t xml:space="preserve"> stabilisce che ai fini di cui all'art. 54 del </w:t>
      </w:r>
      <w:proofErr w:type="spellStart"/>
      <w:r w:rsidRPr="00F53087">
        <w:rPr>
          <w:rFonts w:ascii="Century Gothic" w:hAnsi="Century Gothic"/>
          <w:sz w:val="20"/>
        </w:rPr>
        <w:t>D.Lgs.</w:t>
      </w:r>
      <w:proofErr w:type="spellEnd"/>
      <w:r w:rsidRPr="00F53087">
        <w:rPr>
          <w:rFonts w:ascii="Century Gothic" w:hAnsi="Century Gothic"/>
          <w:sz w:val="20"/>
        </w:rPr>
        <w:t xml:space="preserve"> n. 267/2000 per incolumità pubblica si intende l'integrità fisica della popolazione;</w:t>
      </w:r>
    </w:p>
    <w:p w14:paraId="6C89FF97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Considerato:</w:t>
      </w:r>
    </w:p>
    <w:p w14:paraId="051F2C3C" w14:textId="6297B969" w:rsidR="00E63BC1" w:rsidRPr="00F53087" w:rsidRDefault="0098503F" w:rsidP="00E63BC1">
      <w:pPr>
        <w:spacing w:after="12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- che la</w:t>
      </w:r>
      <w:r w:rsidR="00B1151C" w:rsidRPr="00F53087">
        <w:rPr>
          <w:rFonts w:ascii="Century Gothic" w:hAnsi="Century Gothic"/>
          <w:sz w:val="20"/>
        </w:rPr>
        <w:t xml:space="preserve"> tutela della </w:t>
      </w:r>
      <w:r w:rsidR="00E63BC1" w:rsidRPr="00F53087">
        <w:rPr>
          <w:rFonts w:ascii="Century Gothic" w:hAnsi="Century Gothic"/>
          <w:sz w:val="20"/>
        </w:rPr>
        <w:t>salute pubblica comporta l’adozione di misure finalizzate a rimuovere la condizione critica con urgenza;</w:t>
      </w:r>
    </w:p>
    <w:p w14:paraId="17F0AE53" w14:textId="77777777" w:rsidR="00E63BC1" w:rsidRPr="00F53087" w:rsidRDefault="00E63BC1" w:rsidP="00E63BC1">
      <w:pPr>
        <w:spacing w:after="12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- che tale situazione e le sue possibili evoluzioni determinano condizioni di rischio evidente per la cittadinanza;</w:t>
      </w:r>
    </w:p>
    <w:p w14:paraId="075C664B" w14:textId="5129FE4B" w:rsidR="00E63BC1" w:rsidRPr="00F53087" w:rsidRDefault="00E63BC1" w:rsidP="00E63BC1">
      <w:pPr>
        <w:jc w:val="both"/>
        <w:rPr>
          <w:rFonts w:ascii="Century Gothic" w:hAnsi="Century Gothic"/>
          <w:bCs/>
          <w:sz w:val="20"/>
        </w:rPr>
      </w:pPr>
      <w:r w:rsidRPr="00F53087">
        <w:rPr>
          <w:rFonts w:ascii="Century Gothic" w:hAnsi="Century Gothic"/>
          <w:bCs/>
          <w:sz w:val="20"/>
        </w:rPr>
        <w:t>- che la situazione di pericolo è rilevabile come</w:t>
      </w:r>
      <w:r w:rsidR="0098503F" w:rsidRPr="00F53087">
        <w:rPr>
          <w:rFonts w:ascii="Century Gothic" w:hAnsi="Century Gothic"/>
          <w:bCs/>
          <w:sz w:val="20"/>
        </w:rPr>
        <w:t xml:space="preserve"> attuale e concreta in ragione </w:t>
      </w:r>
      <w:r w:rsidRPr="00F53087">
        <w:rPr>
          <w:rFonts w:ascii="Century Gothic" w:hAnsi="Century Gothic"/>
          <w:bCs/>
          <w:sz w:val="20"/>
        </w:rPr>
        <w:t>della rilevazione “a vista”</w:t>
      </w:r>
      <w:r w:rsidR="00B30703">
        <w:rPr>
          <w:rFonts w:ascii="Century Gothic" w:hAnsi="Century Gothic"/>
          <w:bCs/>
          <w:sz w:val="20"/>
        </w:rPr>
        <w:t xml:space="preserve"> </w:t>
      </w:r>
      <w:r w:rsidRPr="00F53087">
        <w:rPr>
          <w:rFonts w:ascii="Century Gothic" w:hAnsi="Century Gothic"/>
          <w:bCs/>
          <w:sz w:val="20"/>
        </w:rPr>
        <w:t>del</w:t>
      </w:r>
      <w:r w:rsidR="00EE03E6">
        <w:rPr>
          <w:rFonts w:ascii="Century Gothic" w:hAnsi="Century Gothic"/>
          <w:bCs/>
          <w:sz w:val="20"/>
        </w:rPr>
        <w:t xml:space="preserve">la </w:t>
      </w:r>
      <w:r w:rsidRPr="00F53087">
        <w:rPr>
          <w:rFonts w:ascii="Century Gothic" w:hAnsi="Century Gothic"/>
          <w:bCs/>
          <w:sz w:val="20"/>
        </w:rPr>
        <w:t xml:space="preserve">mancata manutenzione delle aree verdi e edificate interne all’immobile; </w:t>
      </w:r>
    </w:p>
    <w:p w14:paraId="7ECD114D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</w:p>
    <w:p w14:paraId="1C1DB0CF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- sulla base di quanto indicato nella citata nota,</w:t>
      </w:r>
      <w:r w:rsidRPr="00F53087">
        <w:rPr>
          <w:rFonts w:ascii="Century Gothic" w:hAnsi="Century Gothic"/>
          <w:b/>
          <w:bCs/>
          <w:sz w:val="20"/>
        </w:rPr>
        <w:t xml:space="preserve"> </w:t>
      </w:r>
      <w:r w:rsidRPr="00F53087">
        <w:rPr>
          <w:rFonts w:ascii="Century Gothic" w:hAnsi="Century Gothic"/>
          <w:sz w:val="20"/>
        </w:rPr>
        <w:t xml:space="preserve">la necessità di un intervento immediato e che l’urgenza di provvedere appare incompatibile con i tempi e le modalità previste dall’articolo 30 del nuovo codice della strada approvato con </w:t>
      </w:r>
      <w:proofErr w:type="spellStart"/>
      <w:r w:rsidRPr="00F53087">
        <w:rPr>
          <w:rFonts w:ascii="Century Gothic" w:hAnsi="Century Gothic"/>
          <w:sz w:val="20"/>
        </w:rPr>
        <w:t>D.Lgs.</w:t>
      </w:r>
      <w:proofErr w:type="spellEnd"/>
      <w:r w:rsidRPr="00F53087">
        <w:rPr>
          <w:rFonts w:ascii="Century Gothic" w:hAnsi="Century Gothic"/>
          <w:sz w:val="20"/>
        </w:rPr>
        <w:t xml:space="preserve"> 285/92 che prevede un articolato procedimento per la verifica, diffida ed esecuzione delle misure;</w:t>
      </w:r>
    </w:p>
    <w:p w14:paraId="3A14B62A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</w:p>
    <w:p w14:paraId="109B137B" w14:textId="3B5343B9" w:rsidR="00E63BC1" w:rsidRDefault="00E63BC1" w:rsidP="00A57086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Rilevato</w:t>
      </w:r>
      <w:r w:rsidR="00A57086">
        <w:rPr>
          <w:rFonts w:ascii="Century Gothic" w:hAnsi="Century Gothic"/>
          <w:sz w:val="20"/>
        </w:rPr>
        <w:t xml:space="preserve"> </w:t>
      </w:r>
      <w:r w:rsidRPr="00F53087">
        <w:rPr>
          <w:rFonts w:ascii="Century Gothic" w:hAnsi="Century Gothic"/>
          <w:sz w:val="20"/>
        </w:rPr>
        <w:t xml:space="preserve">che </w:t>
      </w:r>
      <w:r w:rsidR="0098503F" w:rsidRPr="00F53087">
        <w:rPr>
          <w:rFonts w:ascii="Century Gothic" w:hAnsi="Century Gothic"/>
          <w:sz w:val="20"/>
        </w:rPr>
        <w:t>l</w:t>
      </w:r>
      <w:r w:rsidR="00855641">
        <w:rPr>
          <w:rFonts w:ascii="Century Gothic" w:hAnsi="Century Gothic"/>
          <w:sz w:val="20"/>
        </w:rPr>
        <w:t xml:space="preserve">e aree </w:t>
      </w:r>
      <w:r w:rsidR="0098503F" w:rsidRPr="00F53087">
        <w:rPr>
          <w:rFonts w:ascii="Century Gothic" w:hAnsi="Century Gothic"/>
          <w:sz w:val="20"/>
        </w:rPr>
        <w:t xml:space="preserve">sono attualmente </w:t>
      </w:r>
      <w:r w:rsidR="00855641">
        <w:rPr>
          <w:rFonts w:ascii="Century Gothic" w:hAnsi="Century Gothic"/>
          <w:sz w:val="20"/>
        </w:rPr>
        <w:t>libere da fabbricati;</w:t>
      </w:r>
    </w:p>
    <w:p w14:paraId="05CE3E8E" w14:textId="77777777" w:rsidR="00A57086" w:rsidRPr="00F53087" w:rsidRDefault="00A57086" w:rsidP="00A57086">
      <w:pPr>
        <w:jc w:val="both"/>
        <w:rPr>
          <w:rFonts w:ascii="Century Gothic" w:hAnsi="Century Gothic"/>
          <w:sz w:val="20"/>
        </w:rPr>
      </w:pPr>
    </w:p>
    <w:p w14:paraId="28470D5B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Considerato, pertanto:</w:t>
      </w:r>
    </w:p>
    <w:p w14:paraId="48D83453" w14:textId="77777777" w:rsidR="00E63BC1" w:rsidRPr="00F53087" w:rsidRDefault="00E63BC1" w:rsidP="00E63BC1">
      <w:pPr>
        <w:spacing w:after="120"/>
        <w:jc w:val="both"/>
        <w:rPr>
          <w:rFonts w:ascii="Century Gothic" w:hAnsi="Century Gothic"/>
          <w:color w:val="000000"/>
          <w:sz w:val="20"/>
        </w:rPr>
      </w:pPr>
      <w:r w:rsidRPr="00F53087">
        <w:rPr>
          <w:rFonts w:ascii="Century Gothic" w:hAnsi="Century Gothic"/>
          <w:color w:val="000000"/>
          <w:sz w:val="20"/>
        </w:rPr>
        <w:t>- che sussistono i presupposti per l’adozione di un’ordinanza di carattere contingibile ed urgente al fine di prevenire pericoli all’incolumità e alla salute pubblica;</w:t>
      </w:r>
    </w:p>
    <w:p w14:paraId="295C2CF2" w14:textId="77777777" w:rsidR="00E63BC1" w:rsidRPr="00F53087" w:rsidRDefault="00E63BC1" w:rsidP="00E63BC1">
      <w:pPr>
        <w:spacing w:after="12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- che tali provvedimenti sono destinati ad avere efficacia sino al momento in cui cesseranno le condizioni e le ragioni di urgenza che ne rendono necessaria l’adozione;</w:t>
      </w:r>
    </w:p>
    <w:p w14:paraId="5034FCC1" w14:textId="77777777" w:rsidR="00E63BC1" w:rsidRPr="00F53087" w:rsidRDefault="00E63BC1" w:rsidP="00B1151C">
      <w:pPr>
        <w:tabs>
          <w:tab w:val="right" w:pos="340"/>
          <w:tab w:val="left" w:pos="454"/>
          <w:tab w:val="left" w:pos="680"/>
        </w:tabs>
        <w:spacing w:before="57" w:after="120"/>
        <w:ind w:right="57"/>
        <w:jc w:val="both"/>
        <w:rPr>
          <w:rFonts w:ascii="Century Gothic" w:hAnsi="Century Gothic"/>
          <w:bCs/>
          <w:sz w:val="20"/>
        </w:rPr>
      </w:pPr>
      <w:r w:rsidRPr="00F53087">
        <w:rPr>
          <w:rFonts w:ascii="Century Gothic" w:hAnsi="Century Gothic"/>
          <w:bCs/>
          <w:sz w:val="20"/>
        </w:rPr>
        <w:t>tenuto conto:</w:t>
      </w:r>
    </w:p>
    <w:p w14:paraId="1BD164D6" w14:textId="77777777" w:rsidR="00E63BC1" w:rsidRPr="00F53087" w:rsidRDefault="00E63BC1" w:rsidP="00E63BC1">
      <w:pPr>
        <w:tabs>
          <w:tab w:val="right" w:pos="340"/>
          <w:tab w:val="left" w:pos="454"/>
          <w:tab w:val="left" w:pos="680"/>
        </w:tabs>
        <w:spacing w:after="120"/>
        <w:ind w:right="113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bCs/>
          <w:sz w:val="20"/>
        </w:rPr>
        <w:t xml:space="preserve">- </w:t>
      </w:r>
      <w:r w:rsidRPr="00F53087">
        <w:rPr>
          <w:rFonts w:ascii="Century Gothic" w:hAnsi="Century Gothic"/>
          <w:sz w:val="20"/>
        </w:rPr>
        <w:t>che, per la particolare urgenza di procedere, non è stata data formale comunicazione dell’avvio del procedimento amministrativo al soggetto destinatario dello stesso, il quale comunque è stato informato verbalmente dal Sindaco della situazione verificata e della conseguente esigenza di provvedere;</w:t>
      </w:r>
    </w:p>
    <w:p w14:paraId="4B162EB9" w14:textId="77777777" w:rsidR="00E63BC1" w:rsidRPr="00F53087" w:rsidRDefault="00E63BC1" w:rsidP="00E63BC1">
      <w:pPr>
        <w:tabs>
          <w:tab w:val="right" w:pos="340"/>
          <w:tab w:val="left" w:pos="454"/>
          <w:tab w:val="left" w:pos="680"/>
        </w:tabs>
        <w:spacing w:after="120"/>
        <w:ind w:right="113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- che è pertanto necessario effettuare la comunicazione dell’avvio del procedimento unitamente alla notificazione del presente provvedimento, assicurando in tal modo l’esercizio dei diritti di partecipazione;</w:t>
      </w:r>
    </w:p>
    <w:p w14:paraId="2D0B45E7" w14:textId="584D9CC7" w:rsidR="00E63BC1" w:rsidRPr="00F53087" w:rsidRDefault="00E63BC1" w:rsidP="00E63BC1">
      <w:pPr>
        <w:spacing w:after="12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- che la presente ordinanza </w:t>
      </w:r>
      <w:r w:rsidR="00855641">
        <w:rPr>
          <w:rFonts w:ascii="Century Gothic" w:hAnsi="Century Gothic"/>
          <w:sz w:val="20"/>
        </w:rPr>
        <w:t xml:space="preserve">verrà </w:t>
      </w:r>
      <w:r w:rsidRPr="00F53087">
        <w:rPr>
          <w:rFonts w:ascii="Century Gothic" w:hAnsi="Century Gothic"/>
          <w:sz w:val="20"/>
        </w:rPr>
        <w:t xml:space="preserve">comunicata al Prefetto, secondo quanto previsto dall’art. 54, comma 7, del </w:t>
      </w:r>
      <w:proofErr w:type="spellStart"/>
      <w:r w:rsidRPr="00F53087">
        <w:rPr>
          <w:rFonts w:ascii="Century Gothic" w:hAnsi="Century Gothic"/>
          <w:sz w:val="20"/>
        </w:rPr>
        <w:t>D.Lgs.</w:t>
      </w:r>
      <w:proofErr w:type="spellEnd"/>
      <w:r w:rsidRPr="00F53087">
        <w:rPr>
          <w:rFonts w:ascii="Century Gothic" w:hAnsi="Century Gothic"/>
          <w:sz w:val="20"/>
        </w:rPr>
        <w:t xml:space="preserve"> n. 267/2000;</w:t>
      </w:r>
    </w:p>
    <w:p w14:paraId="24856877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Visto l’art. 54 del </w:t>
      </w:r>
      <w:proofErr w:type="spellStart"/>
      <w:r w:rsidRPr="00F53087">
        <w:rPr>
          <w:rFonts w:ascii="Century Gothic" w:hAnsi="Century Gothic"/>
          <w:sz w:val="20"/>
        </w:rPr>
        <w:t>D.Lgs.</w:t>
      </w:r>
      <w:proofErr w:type="spellEnd"/>
      <w:r w:rsidRPr="00F53087">
        <w:rPr>
          <w:rFonts w:ascii="Century Gothic" w:hAnsi="Century Gothic"/>
          <w:sz w:val="20"/>
        </w:rPr>
        <w:t xml:space="preserve"> n. 267/2000, relativo alle competenze ed ai poteri del Sindaco quale Ufficiale di governo;</w:t>
      </w:r>
    </w:p>
    <w:p w14:paraId="2D0563E4" w14:textId="77777777" w:rsidR="00E63BC1" w:rsidRPr="0098503F" w:rsidRDefault="00E63BC1" w:rsidP="00E63BC1">
      <w:pPr>
        <w:jc w:val="center"/>
        <w:rPr>
          <w:rFonts w:ascii="Century Gothic" w:hAnsi="Century Gothic"/>
          <w:b/>
          <w:szCs w:val="22"/>
        </w:rPr>
      </w:pPr>
    </w:p>
    <w:p w14:paraId="42D5E052" w14:textId="06741D40" w:rsidR="00E63BC1" w:rsidRPr="00F53087" w:rsidRDefault="00E63BC1" w:rsidP="00E63BC1">
      <w:pPr>
        <w:jc w:val="center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t>ORDINA</w:t>
      </w:r>
    </w:p>
    <w:p w14:paraId="220B7000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</w:p>
    <w:p w14:paraId="2BD46B0C" w14:textId="07153840" w:rsidR="0098503F" w:rsidRPr="00F53087" w:rsidRDefault="00E63BC1" w:rsidP="00E63BC1">
      <w:pPr>
        <w:tabs>
          <w:tab w:val="right" w:pos="340"/>
          <w:tab w:val="left" w:pos="454"/>
          <w:tab w:val="left" w:pos="680"/>
        </w:tabs>
        <w:ind w:right="113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A</w:t>
      </w:r>
      <w:r w:rsidR="00F53087">
        <w:rPr>
          <w:rFonts w:ascii="Century Gothic" w:hAnsi="Century Gothic"/>
          <w:sz w:val="20"/>
        </w:rPr>
        <w:t>l</w:t>
      </w:r>
      <w:r w:rsidR="0098503F" w:rsidRPr="00F53087">
        <w:rPr>
          <w:rFonts w:ascii="Century Gothic" w:hAnsi="Century Gothic"/>
          <w:sz w:val="20"/>
        </w:rPr>
        <w:t xml:space="preserve"> Sig.</w:t>
      </w:r>
      <w:r w:rsidR="00641CA4" w:rsidRPr="00F53087">
        <w:rPr>
          <w:rFonts w:ascii="Century Gothic" w:hAnsi="Century Gothic"/>
          <w:sz w:val="20"/>
        </w:rPr>
        <w:t xml:space="preserve"> Filippini Dott. Paolo legale rappresentante della </w:t>
      </w:r>
      <w:proofErr w:type="spellStart"/>
      <w:r w:rsidR="00641CA4" w:rsidRPr="00F53087">
        <w:rPr>
          <w:rFonts w:ascii="Century Gothic" w:hAnsi="Century Gothic"/>
          <w:sz w:val="20"/>
        </w:rPr>
        <w:t>Soc</w:t>
      </w:r>
      <w:proofErr w:type="spellEnd"/>
      <w:r w:rsidR="00641CA4" w:rsidRPr="00F53087">
        <w:rPr>
          <w:rFonts w:ascii="Century Gothic" w:hAnsi="Century Gothic"/>
          <w:sz w:val="20"/>
        </w:rPr>
        <w:t xml:space="preserve">. </w:t>
      </w:r>
      <w:r w:rsidR="00641CA4" w:rsidRPr="00F53087">
        <w:rPr>
          <w:rFonts w:ascii="Century Gothic" w:hAnsi="Century Gothic"/>
          <w:b/>
          <w:bCs/>
          <w:sz w:val="20"/>
        </w:rPr>
        <w:t>PROGETTO EUREKA</w:t>
      </w:r>
      <w:r w:rsidR="00641CA4" w:rsidRPr="00F53087">
        <w:rPr>
          <w:rFonts w:ascii="Century Gothic" w:hAnsi="Century Gothic"/>
          <w:sz w:val="20"/>
        </w:rPr>
        <w:t xml:space="preserve"> </w:t>
      </w:r>
      <w:r w:rsidR="00641CA4" w:rsidRPr="00F53087">
        <w:rPr>
          <w:rFonts w:ascii="Century Gothic" w:hAnsi="Century Gothic"/>
          <w:b/>
          <w:bCs/>
          <w:sz w:val="20"/>
        </w:rPr>
        <w:t>S.R.L</w:t>
      </w:r>
      <w:r w:rsidR="00641CA4" w:rsidRPr="00F53087">
        <w:rPr>
          <w:rFonts w:ascii="Century Gothic" w:hAnsi="Century Gothic"/>
          <w:sz w:val="20"/>
        </w:rPr>
        <w:t xml:space="preserve"> C.F.  02117910980 con sede Via della Rocca, 6 -25030 Rudiano (BS)</w:t>
      </w:r>
    </w:p>
    <w:p w14:paraId="79F5AEC2" w14:textId="77777777" w:rsidR="0098503F" w:rsidRPr="00F53087" w:rsidRDefault="0098503F" w:rsidP="0098503F">
      <w:pPr>
        <w:pStyle w:val="Paragrafoelenco"/>
        <w:rPr>
          <w:rFonts w:ascii="Century Gothic" w:hAnsi="Century Gothic"/>
          <w:sz w:val="20"/>
        </w:rPr>
      </w:pPr>
    </w:p>
    <w:p w14:paraId="613E35A5" w14:textId="5BF5786C" w:rsidR="00E63BC1" w:rsidRPr="00F53087" w:rsidRDefault="00E63BC1" w:rsidP="00B1151C">
      <w:pPr>
        <w:tabs>
          <w:tab w:val="right" w:pos="340"/>
          <w:tab w:val="left" w:pos="680"/>
        </w:tabs>
        <w:ind w:right="113"/>
        <w:jc w:val="both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t>di effettuare entro 15 giorni dalla notifica della presente ordinan</w:t>
      </w:r>
      <w:r w:rsidR="00961668" w:rsidRPr="00F53087">
        <w:rPr>
          <w:b/>
          <w:bCs/>
          <w:sz w:val="20"/>
        </w:rPr>
        <w:t>za a</w:t>
      </w:r>
      <w:r w:rsidR="00961668" w:rsidRPr="00F53087">
        <w:rPr>
          <w:rFonts w:ascii="Century Gothic" w:hAnsi="Century Gothic"/>
          <w:b/>
          <w:sz w:val="20"/>
        </w:rPr>
        <w:t xml:space="preserve">d effettuare un intervento di manutenzione radicale dell’area citata provvedendo al taglio dell’erba nonché se necessario alla disinfestazione dell’area dalla presenza di roditori o altri animali </w:t>
      </w:r>
      <w:r w:rsidR="00B1151C" w:rsidRPr="00F53087">
        <w:rPr>
          <w:rFonts w:ascii="Century Gothic" w:hAnsi="Century Gothic"/>
          <w:b/>
          <w:sz w:val="20"/>
        </w:rPr>
        <w:t xml:space="preserve">presenti all’interno delle </w:t>
      </w:r>
      <w:r w:rsidRPr="00F53087">
        <w:rPr>
          <w:rFonts w:ascii="Century Gothic" w:hAnsi="Century Gothic"/>
          <w:b/>
          <w:sz w:val="20"/>
        </w:rPr>
        <w:t>aree fatiscenti abbandonate</w:t>
      </w:r>
      <w:r w:rsidR="00B1151C" w:rsidRPr="00F53087">
        <w:rPr>
          <w:rFonts w:ascii="Century Gothic" w:hAnsi="Century Gothic"/>
          <w:b/>
          <w:sz w:val="20"/>
        </w:rPr>
        <w:t xml:space="preserve"> presso </w:t>
      </w:r>
      <w:r w:rsidR="00641CA4" w:rsidRPr="00F53087">
        <w:rPr>
          <w:rFonts w:ascii="Century Gothic" w:hAnsi="Century Gothic"/>
          <w:b/>
          <w:sz w:val="20"/>
        </w:rPr>
        <w:t xml:space="preserve">l’area </w:t>
      </w:r>
      <w:r w:rsidR="00B1151C" w:rsidRPr="00F53087">
        <w:rPr>
          <w:rFonts w:ascii="Century Gothic" w:hAnsi="Century Gothic"/>
          <w:b/>
          <w:sz w:val="20"/>
        </w:rPr>
        <w:t>sit</w:t>
      </w:r>
      <w:r w:rsidR="00641CA4" w:rsidRPr="00F53087">
        <w:rPr>
          <w:rFonts w:ascii="Century Gothic" w:hAnsi="Century Gothic"/>
          <w:b/>
          <w:sz w:val="20"/>
        </w:rPr>
        <w:t xml:space="preserve">a </w:t>
      </w:r>
      <w:r w:rsidR="00B1151C" w:rsidRPr="00F53087">
        <w:rPr>
          <w:rFonts w:ascii="Century Gothic" w:hAnsi="Century Gothic" w:cs="Arial"/>
          <w:b/>
          <w:sz w:val="20"/>
        </w:rPr>
        <w:t xml:space="preserve">in Via </w:t>
      </w:r>
      <w:r w:rsidR="00641CA4" w:rsidRPr="00F53087">
        <w:rPr>
          <w:rFonts w:ascii="Century Gothic" w:hAnsi="Century Gothic" w:cs="Arial"/>
          <w:b/>
          <w:sz w:val="20"/>
        </w:rPr>
        <w:t>Matteotti d</w:t>
      </w:r>
      <w:r w:rsidR="00B1151C" w:rsidRPr="00F53087">
        <w:rPr>
          <w:rFonts w:ascii="Century Gothic" w:hAnsi="Century Gothic" w:cs="Arial"/>
          <w:b/>
          <w:sz w:val="20"/>
        </w:rPr>
        <w:t>i cui al fg.</w:t>
      </w:r>
      <w:r w:rsidR="00641CA4" w:rsidRPr="00F53087">
        <w:rPr>
          <w:rFonts w:ascii="Century Gothic" w:hAnsi="Century Gothic" w:cs="Arial"/>
          <w:b/>
          <w:sz w:val="20"/>
        </w:rPr>
        <w:t>9</w:t>
      </w:r>
      <w:r w:rsidR="00B1151C" w:rsidRPr="00F53087">
        <w:rPr>
          <w:rFonts w:ascii="Century Gothic" w:hAnsi="Century Gothic" w:cs="Arial"/>
          <w:b/>
          <w:sz w:val="20"/>
        </w:rPr>
        <w:t xml:space="preserve"> map.</w:t>
      </w:r>
      <w:r w:rsidR="00641CA4" w:rsidRPr="00F53087">
        <w:rPr>
          <w:rFonts w:ascii="Century Gothic" w:hAnsi="Century Gothic" w:cs="Arial"/>
          <w:b/>
          <w:sz w:val="20"/>
        </w:rPr>
        <w:t xml:space="preserve">904 </w:t>
      </w:r>
      <w:r w:rsidR="00B1151C" w:rsidRPr="00F53087">
        <w:rPr>
          <w:rFonts w:ascii="Century Gothic" w:hAnsi="Century Gothic" w:cs="Arial"/>
          <w:b/>
          <w:sz w:val="20"/>
        </w:rPr>
        <w:t>in Comune di Grontardo</w:t>
      </w:r>
      <w:r w:rsidRPr="00F53087">
        <w:rPr>
          <w:rFonts w:ascii="Century Gothic" w:hAnsi="Century Gothic"/>
          <w:b/>
          <w:sz w:val="20"/>
        </w:rPr>
        <w:t xml:space="preserve">; </w:t>
      </w:r>
    </w:p>
    <w:p w14:paraId="10894528" w14:textId="77777777" w:rsidR="00961668" w:rsidRPr="00F53087" w:rsidRDefault="00961668" w:rsidP="00B1151C">
      <w:pPr>
        <w:tabs>
          <w:tab w:val="right" w:pos="340"/>
          <w:tab w:val="left" w:pos="680"/>
        </w:tabs>
        <w:ind w:right="113"/>
        <w:jc w:val="both"/>
        <w:rPr>
          <w:rFonts w:ascii="Century Gothic" w:hAnsi="Century Gothic"/>
          <w:b/>
          <w:sz w:val="20"/>
        </w:rPr>
      </w:pPr>
    </w:p>
    <w:p w14:paraId="2A9CEDCF" w14:textId="77777777" w:rsidR="00E63BC1" w:rsidRPr="00F53087" w:rsidRDefault="00E63BC1" w:rsidP="00E63BC1">
      <w:pPr>
        <w:jc w:val="center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lastRenderedPageBreak/>
        <w:t>DISPONE</w:t>
      </w:r>
    </w:p>
    <w:p w14:paraId="615BE322" w14:textId="77777777" w:rsidR="00E63BC1" w:rsidRPr="00F53087" w:rsidRDefault="00E63BC1" w:rsidP="00E63BC1">
      <w:pPr>
        <w:tabs>
          <w:tab w:val="right" w:pos="340"/>
          <w:tab w:val="left" w:pos="454"/>
          <w:tab w:val="left" w:pos="680"/>
        </w:tabs>
        <w:ind w:right="113"/>
        <w:jc w:val="both"/>
        <w:rPr>
          <w:rFonts w:ascii="Century Gothic" w:hAnsi="Century Gothic"/>
          <w:sz w:val="20"/>
        </w:rPr>
      </w:pPr>
    </w:p>
    <w:p w14:paraId="1D256D64" w14:textId="77777777" w:rsidR="00E63BC1" w:rsidRPr="00F53087" w:rsidRDefault="00E63BC1" w:rsidP="00E63BC1">
      <w:pPr>
        <w:numPr>
          <w:ilvl w:val="0"/>
          <w:numId w:val="28"/>
        </w:num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che le misure stabilite nel presente provvedimento abbiano efficacia dal momento della sua pubblicazione all’Albo Pretorio e </w:t>
      </w:r>
      <w:r w:rsidR="00B1151C" w:rsidRPr="00F53087">
        <w:rPr>
          <w:rFonts w:ascii="Century Gothic" w:hAnsi="Century Gothic"/>
          <w:sz w:val="20"/>
        </w:rPr>
        <w:t>notifica ai soggetti interessati</w:t>
      </w:r>
      <w:r w:rsidRPr="00F53087">
        <w:rPr>
          <w:rFonts w:ascii="Century Gothic" w:hAnsi="Century Gothic"/>
          <w:sz w:val="20"/>
        </w:rPr>
        <w:t xml:space="preserve"> –</w:t>
      </w:r>
      <w:r w:rsidR="00B1151C" w:rsidRPr="00F53087">
        <w:rPr>
          <w:rFonts w:ascii="Century Gothic" w:hAnsi="Century Gothic"/>
          <w:sz w:val="20"/>
        </w:rPr>
        <w:t xml:space="preserve"> intimati</w:t>
      </w:r>
      <w:r w:rsidRPr="00F53087">
        <w:rPr>
          <w:rFonts w:ascii="Century Gothic" w:hAnsi="Century Gothic"/>
          <w:sz w:val="20"/>
        </w:rPr>
        <w:t xml:space="preserve"> e sino, fatto salvo il potere dell’organo adottante di adottare altri provvedimenti integrativi o modificativi del presente, </w:t>
      </w:r>
      <w:r w:rsidR="00B1151C" w:rsidRPr="00F53087">
        <w:rPr>
          <w:rFonts w:ascii="Century Gothic" w:hAnsi="Century Gothic"/>
          <w:sz w:val="20"/>
        </w:rPr>
        <w:t>nonché</w:t>
      </w:r>
      <w:r w:rsidRPr="00F53087">
        <w:rPr>
          <w:rFonts w:ascii="Century Gothic" w:hAnsi="Century Gothic"/>
          <w:sz w:val="20"/>
        </w:rPr>
        <w:t xml:space="preserve"> fatta salva l’insorgenza di situazioni determinanti differente valutazione degli interessi pubblici e conseguente revisione dei provvedimenti in essere;</w:t>
      </w:r>
    </w:p>
    <w:p w14:paraId="3FE2473B" w14:textId="7319A112" w:rsidR="00E63BC1" w:rsidRPr="00F53087" w:rsidRDefault="00E63BC1" w:rsidP="00E63BC1">
      <w:pPr>
        <w:numPr>
          <w:ilvl w:val="0"/>
          <w:numId w:val="28"/>
        </w:numPr>
        <w:spacing w:before="100" w:beforeAutospacing="1" w:after="100" w:afterAutospacing="1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che durante l’effettuazione dei lavori vengano intraprese le idonee precauzioni a garanzia della sicurezza dei lavoratori in conformità al </w:t>
      </w:r>
      <w:proofErr w:type="spellStart"/>
      <w:r w:rsidRPr="00F53087">
        <w:rPr>
          <w:rFonts w:ascii="Century Gothic" w:hAnsi="Century Gothic"/>
          <w:sz w:val="20"/>
        </w:rPr>
        <w:t>D.Lgs.</w:t>
      </w:r>
      <w:proofErr w:type="spellEnd"/>
      <w:r w:rsidRPr="00F53087">
        <w:rPr>
          <w:rFonts w:ascii="Century Gothic" w:hAnsi="Century Gothic"/>
          <w:sz w:val="20"/>
        </w:rPr>
        <w:t xml:space="preserve"> 81/2008.</w:t>
      </w:r>
    </w:p>
    <w:p w14:paraId="4D083F5A" w14:textId="77777777" w:rsidR="00F53087" w:rsidRPr="00F53087" w:rsidRDefault="00E63BC1" w:rsidP="00F53087">
      <w:pPr>
        <w:pStyle w:val="western"/>
        <w:numPr>
          <w:ilvl w:val="0"/>
          <w:numId w:val="28"/>
        </w:numPr>
        <w:spacing w:before="0" w:beforeAutospacing="0"/>
        <w:rPr>
          <w:rFonts w:ascii="Century Gothic" w:hAnsi="Century Gothic"/>
          <w:b/>
          <w:sz w:val="20"/>
          <w:szCs w:val="20"/>
        </w:rPr>
      </w:pPr>
      <w:r w:rsidRPr="00F53087">
        <w:rPr>
          <w:rFonts w:ascii="Century Gothic" w:hAnsi="Century Gothic"/>
          <w:sz w:val="20"/>
          <w:szCs w:val="20"/>
        </w:rPr>
        <w:t>di inviare i</w:t>
      </w:r>
      <w:r w:rsidR="0098503F" w:rsidRPr="00F53087">
        <w:rPr>
          <w:rFonts w:ascii="Century Gothic" w:hAnsi="Century Gothic"/>
          <w:sz w:val="20"/>
          <w:szCs w:val="20"/>
        </w:rPr>
        <w:t>l presente atto ai proprietari delle aree indicati in precedenza.</w:t>
      </w:r>
    </w:p>
    <w:p w14:paraId="5A2B1CE9" w14:textId="036B78DC" w:rsidR="0098503F" w:rsidRPr="00B30703" w:rsidRDefault="00E63BC1" w:rsidP="00F53087">
      <w:pPr>
        <w:pStyle w:val="western"/>
        <w:numPr>
          <w:ilvl w:val="0"/>
          <w:numId w:val="28"/>
        </w:numPr>
        <w:spacing w:before="0" w:beforeAutospacing="0"/>
        <w:rPr>
          <w:rFonts w:ascii="Century Gothic" w:hAnsi="Century Gothic"/>
          <w:b/>
          <w:sz w:val="20"/>
          <w:szCs w:val="20"/>
        </w:rPr>
      </w:pPr>
      <w:r w:rsidRPr="00F53087">
        <w:rPr>
          <w:rFonts w:ascii="Century Gothic" w:hAnsi="Century Gothic"/>
          <w:sz w:val="20"/>
          <w:szCs w:val="20"/>
        </w:rPr>
        <w:t xml:space="preserve">di trasmettere copia del presente atto alla Stazione dei Carabinieri di </w:t>
      </w:r>
      <w:r w:rsidR="0098503F" w:rsidRPr="00F53087">
        <w:rPr>
          <w:rFonts w:ascii="Century Gothic" w:hAnsi="Century Gothic"/>
          <w:sz w:val="20"/>
          <w:szCs w:val="20"/>
        </w:rPr>
        <w:t xml:space="preserve">Vescovato </w:t>
      </w:r>
    </w:p>
    <w:p w14:paraId="4232F8B6" w14:textId="77777777" w:rsidR="00B30703" w:rsidRPr="00F53087" w:rsidRDefault="00B30703" w:rsidP="00B30703">
      <w:pPr>
        <w:pStyle w:val="western"/>
        <w:spacing w:before="0" w:beforeAutospacing="0"/>
        <w:ind w:left="284"/>
        <w:rPr>
          <w:rFonts w:ascii="Century Gothic" w:hAnsi="Century Gothic"/>
          <w:b/>
          <w:sz w:val="20"/>
          <w:szCs w:val="20"/>
        </w:rPr>
      </w:pPr>
    </w:p>
    <w:p w14:paraId="22100D7F" w14:textId="77777777" w:rsidR="00EE03E6" w:rsidRDefault="00E63BC1" w:rsidP="00EE03E6">
      <w:pPr>
        <w:pStyle w:val="western"/>
        <w:spacing w:before="0" w:beforeAutospacing="0"/>
        <w:jc w:val="center"/>
        <w:rPr>
          <w:rFonts w:ascii="Century Gothic" w:hAnsi="Century Gothic"/>
          <w:b/>
          <w:sz w:val="20"/>
          <w:szCs w:val="20"/>
        </w:rPr>
      </w:pPr>
      <w:r w:rsidRPr="00F53087">
        <w:rPr>
          <w:rFonts w:ascii="Century Gothic" w:hAnsi="Century Gothic"/>
          <w:b/>
          <w:sz w:val="20"/>
          <w:szCs w:val="20"/>
        </w:rPr>
        <w:t>DEMANDA</w:t>
      </w:r>
    </w:p>
    <w:p w14:paraId="08F126AF" w14:textId="2A1FD3E0" w:rsidR="00E63BC1" w:rsidRPr="00EE03E6" w:rsidRDefault="0098503F" w:rsidP="00EE03E6">
      <w:pPr>
        <w:pStyle w:val="western"/>
        <w:spacing w:before="0" w:beforeAutospacing="0"/>
        <w:jc w:val="center"/>
        <w:rPr>
          <w:rFonts w:ascii="Century Gothic" w:hAnsi="Century Gothic"/>
          <w:b/>
          <w:sz w:val="20"/>
          <w:szCs w:val="20"/>
        </w:rPr>
      </w:pPr>
      <w:r w:rsidRPr="00F53087">
        <w:rPr>
          <w:rFonts w:ascii="Century Gothic" w:hAnsi="Century Gothic"/>
          <w:sz w:val="20"/>
        </w:rPr>
        <w:t>A</w:t>
      </w:r>
      <w:r w:rsidR="00F53087">
        <w:rPr>
          <w:rFonts w:ascii="Century Gothic" w:hAnsi="Century Gothic"/>
          <w:sz w:val="20"/>
        </w:rPr>
        <w:t xml:space="preserve">l Responsabile dell’Ufficio Tecnico </w:t>
      </w:r>
      <w:r w:rsidR="00E63BC1" w:rsidRPr="00F53087">
        <w:rPr>
          <w:rFonts w:ascii="Century Gothic" w:hAnsi="Century Gothic"/>
          <w:sz w:val="20"/>
        </w:rPr>
        <w:t>e al Comando dei Carabinieri competente per territorio di verificare l’avvenuta esecuzione del presente atto/provvedimento, nei termini da esso previsti;</w:t>
      </w:r>
    </w:p>
    <w:p w14:paraId="12E2A801" w14:textId="77777777" w:rsidR="00B30703" w:rsidRPr="00F53087" w:rsidRDefault="00B30703" w:rsidP="00E63BC1">
      <w:pPr>
        <w:jc w:val="both"/>
        <w:rPr>
          <w:rFonts w:ascii="Century Gothic" w:hAnsi="Century Gothic"/>
          <w:sz w:val="20"/>
        </w:rPr>
      </w:pPr>
    </w:p>
    <w:p w14:paraId="2665C11F" w14:textId="77777777" w:rsidR="00E63BC1" w:rsidRPr="00F53087" w:rsidRDefault="00B1151C" w:rsidP="00E63BC1">
      <w:pPr>
        <w:jc w:val="center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t>AVVERTE</w:t>
      </w:r>
    </w:p>
    <w:p w14:paraId="4AC78439" w14:textId="77777777" w:rsidR="00E63BC1" w:rsidRPr="00F53087" w:rsidRDefault="00E63BC1" w:rsidP="00E63BC1">
      <w:pPr>
        <w:jc w:val="both"/>
        <w:rPr>
          <w:rFonts w:ascii="Century Gothic" w:hAnsi="Century Gothic" w:cs="HelveticaNeue-Roman"/>
          <w:sz w:val="20"/>
        </w:rPr>
      </w:pPr>
      <w:r w:rsidRPr="00F53087">
        <w:rPr>
          <w:rFonts w:ascii="Century Gothic" w:hAnsi="Century Gothic" w:cs="HelveticaNeue-Roman"/>
          <w:sz w:val="20"/>
        </w:rPr>
        <w:t>che la mancata esecuzione da parte del soggetto intimato comporta, oltre all’eventuale applicazione della sanzione prevista dall’articolo 650 c.p., l’esecuzione d’ufficio a spese del soggetto inadempiente;</w:t>
      </w:r>
    </w:p>
    <w:p w14:paraId="20A86434" w14:textId="77777777" w:rsidR="00E63BC1" w:rsidRPr="00F53087" w:rsidRDefault="00B1151C" w:rsidP="00E63BC1">
      <w:pPr>
        <w:jc w:val="center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t>INFORMA</w:t>
      </w:r>
    </w:p>
    <w:p w14:paraId="0F0EA908" w14:textId="77777777" w:rsidR="00E63BC1" w:rsidRPr="00F53087" w:rsidRDefault="00E63BC1" w:rsidP="00E63BC1">
      <w:pPr>
        <w:numPr>
          <w:ilvl w:val="0"/>
          <w:numId w:val="27"/>
        </w:numPr>
        <w:spacing w:after="120"/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 xml:space="preserve">che il Responsabile del procedimento amministrativo per il presente atto è il </w:t>
      </w:r>
      <w:proofErr w:type="spellStart"/>
      <w:proofErr w:type="gramStart"/>
      <w:r w:rsidRPr="00F53087">
        <w:rPr>
          <w:rFonts w:ascii="Century Gothic" w:hAnsi="Century Gothic"/>
          <w:sz w:val="20"/>
        </w:rPr>
        <w:t>Dott.arch.Luigi</w:t>
      </w:r>
      <w:proofErr w:type="spellEnd"/>
      <w:proofErr w:type="gramEnd"/>
      <w:r w:rsidRPr="00F53087">
        <w:rPr>
          <w:rFonts w:ascii="Century Gothic" w:hAnsi="Century Gothic"/>
          <w:sz w:val="20"/>
        </w:rPr>
        <w:t xml:space="preserve"> Agazzi Responsabile del Servizio Tecnico Comunale;</w:t>
      </w:r>
    </w:p>
    <w:p w14:paraId="40773F65" w14:textId="77777777" w:rsidR="00E63BC1" w:rsidRPr="00F53087" w:rsidRDefault="00E63BC1" w:rsidP="00E63BC1">
      <w:pPr>
        <w:numPr>
          <w:ilvl w:val="0"/>
          <w:numId w:val="27"/>
        </w:numPr>
        <w:autoSpaceDE w:val="0"/>
        <w:autoSpaceDN w:val="0"/>
        <w:adjustRightInd w:val="0"/>
        <w:spacing w:after="120"/>
        <w:jc w:val="both"/>
        <w:rPr>
          <w:rFonts w:ascii="Century Gothic" w:hAnsi="Century Gothic" w:cs="HelveticaNeue-Roman"/>
          <w:sz w:val="20"/>
        </w:rPr>
      </w:pPr>
      <w:r w:rsidRPr="00F53087">
        <w:rPr>
          <w:rFonts w:ascii="Century Gothic" w:hAnsi="Century Gothic" w:cs="HelveticaNeue-Roman"/>
          <w:sz w:val="20"/>
        </w:rPr>
        <w:t>che ciascun interessato può presentare memorie scritte e documenti ed eventuali controdeduzioni a norma della vigente normativa in materia di procedimento amministrativo e di diritto d’accesso;</w:t>
      </w:r>
    </w:p>
    <w:p w14:paraId="39C7D4F7" w14:textId="77777777" w:rsidR="00E63BC1" w:rsidRPr="00F53087" w:rsidRDefault="00E63BC1" w:rsidP="00E63BC1">
      <w:pPr>
        <w:numPr>
          <w:ilvl w:val="0"/>
          <w:numId w:val="27"/>
        </w:numPr>
        <w:autoSpaceDE w:val="0"/>
        <w:autoSpaceDN w:val="0"/>
        <w:adjustRightInd w:val="0"/>
        <w:spacing w:after="120"/>
        <w:jc w:val="both"/>
        <w:rPr>
          <w:rFonts w:ascii="Century Gothic" w:hAnsi="Century Gothic" w:cs="HelveticaNeue-Roman"/>
          <w:sz w:val="20"/>
        </w:rPr>
      </w:pPr>
      <w:r w:rsidRPr="00F53087">
        <w:rPr>
          <w:rFonts w:ascii="Century Gothic" w:hAnsi="Century Gothic" w:cs="HelveticaNeue-Roman"/>
          <w:sz w:val="20"/>
        </w:rPr>
        <w:t>che gli atti del presente procedimento sono in visione durante l’orario di apertura al pubblico dell’ufficio del responsabile del procedimento;</w:t>
      </w:r>
    </w:p>
    <w:p w14:paraId="4241E850" w14:textId="77777777" w:rsidR="00E63BC1" w:rsidRPr="00F53087" w:rsidRDefault="00B1151C" w:rsidP="00E63BC1">
      <w:pPr>
        <w:jc w:val="center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t>INFORMA, INOLTRE</w:t>
      </w:r>
    </w:p>
    <w:p w14:paraId="69C6ACAA" w14:textId="77777777" w:rsidR="00E63BC1" w:rsidRPr="00F53087" w:rsidRDefault="00E63BC1" w:rsidP="00E63BC1">
      <w:pPr>
        <w:jc w:val="both"/>
        <w:rPr>
          <w:rFonts w:ascii="Century Gothic" w:hAnsi="Century Gothic" w:cs="Arial"/>
          <w:color w:val="000000"/>
          <w:sz w:val="20"/>
        </w:rPr>
      </w:pPr>
      <w:r w:rsidRPr="00F53087">
        <w:rPr>
          <w:rFonts w:ascii="Century Gothic" w:hAnsi="Century Gothic" w:cs="Arial"/>
          <w:color w:val="000000"/>
          <w:sz w:val="20"/>
        </w:rPr>
        <w:t>che contro il presente provvedimento può essere proposto:</w:t>
      </w:r>
    </w:p>
    <w:p w14:paraId="05DAE5C8" w14:textId="77777777" w:rsidR="00E63BC1" w:rsidRPr="00F53087" w:rsidRDefault="00E63BC1" w:rsidP="00E63BC1">
      <w:pPr>
        <w:numPr>
          <w:ilvl w:val="0"/>
          <w:numId w:val="26"/>
        </w:numPr>
        <w:jc w:val="both"/>
        <w:rPr>
          <w:rFonts w:ascii="Century Gothic" w:hAnsi="Century Gothic" w:cs="Arial"/>
          <w:color w:val="000000"/>
          <w:sz w:val="20"/>
        </w:rPr>
      </w:pPr>
      <w:r w:rsidRPr="00F53087">
        <w:rPr>
          <w:rFonts w:ascii="Century Gothic" w:hAnsi="Century Gothic" w:cs="Arial"/>
          <w:color w:val="000000"/>
          <w:sz w:val="20"/>
        </w:rPr>
        <w:t xml:space="preserve">ricorso amministrativo avanti al Prefetto di Cremona entro 30 giorni dalla notifica dello stesso, ai sensi del d.P.R. </w:t>
      </w:r>
      <w:smartTag w:uri="urn:schemas-microsoft-com:office:smarttags" w:element="date">
        <w:smartTagPr>
          <w:attr w:name="Year" w:val="1971"/>
          <w:attr w:name="Day" w:val="24"/>
          <w:attr w:name="Month" w:val="11"/>
          <w:attr w:name="ls" w:val="trans"/>
        </w:smartTagPr>
        <w:r w:rsidRPr="00F53087">
          <w:rPr>
            <w:rFonts w:ascii="Century Gothic" w:hAnsi="Century Gothic" w:cs="Arial"/>
            <w:color w:val="000000"/>
            <w:sz w:val="20"/>
          </w:rPr>
          <w:t>24 novembre 1971</w:t>
        </w:r>
      </w:smartTag>
      <w:r w:rsidRPr="00F53087">
        <w:rPr>
          <w:rFonts w:ascii="Century Gothic" w:hAnsi="Century Gothic" w:cs="Arial"/>
          <w:color w:val="000000"/>
          <w:sz w:val="20"/>
        </w:rPr>
        <w:t>, n. 1199;</w:t>
      </w:r>
    </w:p>
    <w:p w14:paraId="39ADCBF9" w14:textId="77777777" w:rsidR="00E63BC1" w:rsidRPr="00F53087" w:rsidRDefault="00E63BC1" w:rsidP="00E63BC1">
      <w:pPr>
        <w:numPr>
          <w:ilvl w:val="0"/>
          <w:numId w:val="26"/>
        </w:num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 w:cs="Arial"/>
          <w:color w:val="000000"/>
          <w:sz w:val="20"/>
        </w:rPr>
        <w:t xml:space="preserve">ricorso al Tribunale Amministrativo della Regione Lombardia entro 60 giorni dalla notifica o comunque dalla piena conoscenza dello stesso, ai sensi della L.  </w:t>
      </w:r>
      <w:smartTag w:uri="urn:schemas-microsoft-com:office:smarttags" w:element="date">
        <w:smartTagPr>
          <w:attr w:name="Year" w:val="1971"/>
          <w:attr w:name="Day" w:val="6"/>
          <w:attr w:name="Month" w:val="12"/>
          <w:attr w:name="ls" w:val="trans"/>
        </w:smartTagPr>
        <w:r w:rsidRPr="00F53087">
          <w:rPr>
            <w:rFonts w:ascii="Century Gothic" w:hAnsi="Century Gothic" w:cs="Arial"/>
            <w:color w:val="000000"/>
            <w:sz w:val="20"/>
          </w:rPr>
          <w:t>6 dicembre 1971</w:t>
        </w:r>
      </w:smartTag>
      <w:r w:rsidRPr="00F53087">
        <w:rPr>
          <w:rFonts w:ascii="Century Gothic" w:hAnsi="Century Gothic" w:cs="Arial"/>
          <w:color w:val="000000"/>
          <w:sz w:val="20"/>
        </w:rPr>
        <w:t xml:space="preserve">, n. 1034, oppure in via alternativa, ricorso straordinario al Presidente della Repubblica, entro il termine di 120 giorni dalla notifica o dalla piena conoscenza del provvedimento medesimo, ai sensi del d.P.R. </w:t>
      </w:r>
      <w:smartTag w:uri="urn:schemas-microsoft-com:office:smarttags" w:element="date">
        <w:smartTagPr>
          <w:attr w:name="Year" w:val="1971"/>
          <w:attr w:name="Day" w:val="24"/>
          <w:attr w:name="Month" w:val="11"/>
          <w:attr w:name="ls" w:val="trans"/>
        </w:smartTagPr>
        <w:r w:rsidRPr="00F53087">
          <w:rPr>
            <w:rFonts w:ascii="Century Gothic" w:hAnsi="Century Gothic" w:cs="Arial"/>
            <w:color w:val="000000"/>
            <w:sz w:val="20"/>
          </w:rPr>
          <w:t>24 novembre 1971</w:t>
        </w:r>
      </w:smartTag>
      <w:r w:rsidRPr="00F53087">
        <w:rPr>
          <w:rFonts w:ascii="Century Gothic" w:hAnsi="Century Gothic" w:cs="Arial"/>
          <w:color w:val="000000"/>
          <w:sz w:val="20"/>
        </w:rPr>
        <w:t>, n. 1199;</w:t>
      </w:r>
    </w:p>
    <w:p w14:paraId="5B76F0A3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</w:p>
    <w:p w14:paraId="7CFA8D9B" w14:textId="77777777" w:rsidR="00E63BC1" w:rsidRPr="00F53087" w:rsidRDefault="00E63BC1" w:rsidP="00E63BC1">
      <w:pPr>
        <w:jc w:val="center"/>
        <w:rPr>
          <w:rFonts w:ascii="Century Gothic" w:hAnsi="Century Gothic"/>
          <w:b/>
          <w:sz w:val="20"/>
        </w:rPr>
      </w:pPr>
      <w:r w:rsidRPr="00F53087">
        <w:rPr>
          <w:rFonts w:ascii="Century Gothic" w:hAnsi="Century Gothic"/>
          <w:b/>
          <w:sz w:val="20"/>
        </w:rPr>
        <w:t>e dispone</w:t>
      </w:r>
    </w:p>
    <w:p w14:paraId="33175ED5" w14:textId="77777777" w:rsidR="00E63BC1" w:rsidRPr="00F53087" w:rsidRDefault="00E63BC1" w:rsidP="00E63BC1">
      <w:p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che la presente ordinanza:</w:t>
      </w:r>
    </w:p>
    <w:p w14:paraId="1D5BABC8" w14:textId="77777777" w:rsidR="00E63BC1" w:rsidRPr="00F53087" w:rsidRDefault="00E63BC1" w:rsidP="00E63BC1">
      <w:pPr>
        <w:numPr>
          <w:ilvl w:val="0"/>
          <w:numId w:val="29"/>
        </w:num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sia notificata</w:t>
      </w:r>
      <w:r w:rsidR="0098503F" w:rsidRPr="00F53087">
        <w:rPr>
          <w:rFonts w:ascii="Century Gothic" w:hAnsi="Century Gothic"/>
          <w:sz w:val="20"/>
        </w:rPr>
        <w:t xml:space="preserve"> ai soggetti interessati</w:t>
      </w:r>
      <w:r w:rsidRPr="00F53087">
        <w:rPr>
          <w:rFonts w:ascii="Century Gothic" w:hAnsi="Century Gothic"/>
          <w:sz w:val="20"/>
        </w:rPr>
        <w:t>;</w:t>
      </w:r>
    </w:p>
    <w:p w14:paraId="60D9C716" w14:textId="77777777" w:rsidR="00E63BC1" w:rsidRPr="00F53087" w:rsidRDefault="00E63BC1" w:rsidP="00E63BC1">
      <w:pPr>
        <w:numPr>
          <w:ilvl w:val="0"/>
          <w:numId w:val="29"/>
        </w:numPr>
        <w:jc w:val="both"/>
        <w:rPr>
          <w:rFonts w:ascii="Century Gothic" w:hAnsi="Century Gothic"/>
          <w:sz w:val="20"/>
        </w:rPr>
      </w:pPr>
      <w:r w:rsidRPr="00F53087">
        <w:rPr>
          <w:rFonts w:ascii="Century Gothic" w:hAnsi="Century Gothic"/>
          <w:sz w:val="20"/>
        </w:rPr>
        <w:t>sia pubblicata all’Albo Pretorio e sul sito Internet del Comune;</w:t>
      </w:r>
    </w:p>
    <w:p w14:paraId="1DB77002" w14:textId="1C53E1D7" w:rsidR="00E63BC1" w:rsidRPr="00183CAC" w:rsidRDefault="00E63BC1" w:rsidP="00E63BC1">
      <w:pPr>
        <w:numPr>
          <w:ilvl w:val="0"/>
          <w:numId w:val="29"/>
        </w:numPr>
        <w:jc w:val="both"/>
        <w:rPr>
          <w:rFonts w:ascii="Century Gothic" w:hAnsi="Century Gothic"/>
          <w:szCs w:val="22"/>
        </w:rPr>
      </w:pPr>
      <w:r w:rsidRPr="00F53087">
        <w:rPr>
          <w:rFonts w:ascii="Century Gothic" w:hAnsi="Century Gothic"/>
          <w:sz w:val="20"/>
        </w:rPr>
        <w:t>sia comunicata al Servizio Tecnico Comunale</w:t>
      </w:r>
      <w:r w:rsidR="0098503F" w:rsidRPr="00F53087">
        <w:rPr>
          <w:rFonts w:ascii="Century Gothic" w:hAnsi="Century Gothic"/>
          <w:sz w:val="20"/>
        </w:rPr>
        <w:t xml:space="preserve"> </w:t>
      </w:r>
      <w:r w:rsidRPr="00F53087">
        <w:rPr>
          <w:rFonts w:ascii="Century Gothic" w:hAnsi="Century Gothic"/>
          <w:sz w:val="20"/>
        </w:rPr>
        <w:t xml:space="preserve">e ai Carabinieri di </w:t>
      </w:r>
      <w:r w:rsidR="0098503F" w:rsidRPr="00F53087">
        <w:rPr>
          <w:rFonts w:ascii="Century Gothic" w:hAnsi="Century Gothic"/>
          <w:sz w:val="20"/>
        </w:rPr>
        <w:t>Vescovato</w:t>
      </w:r>
    </w:p>
    <w:p w14:paraId="3F6DF3BE" w14:textId="4C8A953D" w:rsidR="00183CAC" w:rsidRPr="0098503F" w:rsidRDefault="00183CAC" w:rsidP="00E63BC1">
      <w:pPr>
        <w:numPr>
          <w:ilvl w:val="0"/>
          <w:numId w:val="29"/>
        </w:numPr>
        <w:jc w:val="both"/>
        <w:rPr>
          <w:rFonts w:ascii="Century Gothic" w:hAnsi="Century Gothic"/>
          <w:szCs w:val="22"/>
        </w:rPr>
      </w:pPr>
      <w:r>
        <w:rPr>
          <w:rFonts w:ascii="Century Gothic" w:hAnsi="Century Gothic"/>
          <w:sz w:val="20"/>
        </w:rPr>
        <w:t>sia trasmessa alla Prefettura di Cremona</w:t>
      </w:r>
    </w:p>
    <w:p w14:paraId="39EB3701" w14:textId="73FFF8E0" w:rsidR="00641CA4" w:rsidRDefault="00EE03E6" w:rsidP="00E63BC1">
      <w:pPr>
        <w:ind w:left="5670"/>
        <w:jc w:val="center"/>
        <w:rPr>
          <w:rFonts w:ascii="Century Gothic" w:hAnsi="Century Gothic"/>
          <w:b/>
          <w:szCs w:val="22"/>
        </w:rPr>
      </w:pPr>
      <w:r>
        <w:rPr>
          <w:rFonts w:ascii="Century Gothic" w:hAnsi="Century Gothic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AA7DA" wp14:editId="383920D7">
                <wp:simplePos x="0" y="0"/>
                <wp:positionH relativeFrom="column">
                  <wp:posOffset>4652010</wp:posOffset>
                </wp:positionH>
                <wp:positionV relativeFrom="paragraph">
                  <wp:posOffset>6350</wp:posOffset>
                </wp:positionV>
                <wp:extent cx="1577340" cy="480060"/>
                <wp:effectExtent l="0" t="0" r="3810" b="0"/>
                <wp:wrapNone/>
                <wp:docPr id="79629170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0B967" w14:textId="56927D00" w:rsidR="00EE03E6" w:rsidRPr="00EE03E6" w:rsidRDefault="00EE03E6" w:rsidP="00EE03E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E03E6">
                              <w:rPr>
                                <w:b/>
                                <w:bCs/>
                              </w:rPr>
                              <w:t>IL SINDACO</w:t>
                            </w:r>
                          </w:p>
                          <w:p w14:paraId="38A30C0E" w14:textId="22C2954E" w:rsidR="00EE03E6" w:rsidRDefault="00EE03E6" w:rsidP="00EE03E6">
                            <w:pPr>
                              <w:jc w:val="center"/>
                            </w:pPr>
                            <w:r>
                              <w:t>Luca Bonomi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30AA7DA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366.3pt;margin-top:.5pt;width:124.2pt;height:37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" fillcolor="white [3201]" stroked="f" strokeweight=".5pt">
                <v:textbox>
                  <w:txbxContent>
                    <w:p w14:paraId="0400B967" w14:textId="56927D00" w:rsidR="00EE03E6" w:rsidRPr="00EE03E6" w:rsidRDefault="00EE03E6" w:rsidP="00EE03E6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E03E6">
                        <w:rPr>
                          <w:b/>
                          <w:bCs/>
                        </w:rPr>
                        <w:t>IL SINDACO</w:t>
                      </w:r>
                    </w:p>
                    <w:p w14:paraId="38A30C0E" w14:textId="22C2954E" w:rsidR="00EE03E6" w:rsidRDefault="00EE03E6" w:rsidP="00EE03E6">
                      <w:pPr>
                        <w:jc w:val="center"/>
                      </w:pPr>
                      <w:r>
                        <w:t>Luca Bonomi</w:t>
                      </w:r>
                    </w:p>
                  </w:txbxContent>
                </v:textbox>
              </v:shape>
            </w:pict>
          </mc:Fallback>
        </mc:AlternateContent>
      </w:r>
    </w:p>
    <w:p w14:paraId="12306588" w14:textId="3DFB92CD" w:rsidR="00E63BC1" w:rsidRDefault="00A57086" w:rsidP="001D0E40">
      <w:pPr>
        <w:rPr>
          <w:rFonts w:ascii="Century Gothic" w:hAnsi="Century Gothic"/>
        </w:rPr>
      </w:pPr>
      <w:r w:rsidRPr="00B273C6">
        <w:rPr>
          <w:rFonts w:ascii="Century Gothic" w:hAnsi="Century Gothic" w:cs="Arial"/>
          <w:b/>
          <w:noProof/>
          <w:sz w:val="20"/>
        </w:rPr>
        <w:drawing>
          <wp:anchor distT="0" distB="0" distL="114300" distR="114300" simplePos="0" relativeHeight="251657216" behindDoc="1" locked="0" layoutInCell="1" allowOverlap="1" wp14:anchorId="406CF63A" wp14:editId="109FF12F">
            <wp:simplePos x="0" y="0"/>
            <wp:positionH relativeFrom="column">
              <wp:posOffset>3147059</wp:posOffset>
            </wp:positionH>
            <wp:positionV relativeFrom="paragraph">
              <wp:posOffset>307974</wp:posOffset>
            </wp:positionV>
            <wp:extent cx="1019175" cy="1019175"/>
            <wp:effectExtent l="0" t="0" r="9525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99" cy="1019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BC1">
      <w:footerReference w:type="default" r:id="rId11"/>
      <w:pgSz w:w="11906" w:h="16838" w:code="9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3F1A1" w14:textId="77777777" w:rsidR="008E7DB1" w:rsidRDefault="008E7DB1">
      <w:r>
        <w:separator/>
      </w:r>
    </w:p>
  </w:endnote>
  <w:endnote w:type="continuationSeparator" w:id="0">
    <w:p w14:paraId="0541D6BD" w14:textId="77777777" w:rsidR="008E7DB1" w:rsidRDefault="008E7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38" w:type="dxa"/>
      <w:tblBorders>
        <w:top w:val="single" w:sz="8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227"/>
      <w:gridCol w:w="279"/>
      <w:gridCol w:w="2445"/>
    </w:tblGrid>
    <w:tr w:rsidR="00B30703" w14:paraId="4125E1BE" w14:textId="77777777">
      <w:tc>
        <w:tcPr>
          <w:tcW w:w="3227" w:type="dxa"/>
        </w:tcPr>
        <w:p w14:paraId="56ED8322" w14:textId="79B1B040" w:rsidR="00B30703" w:rsidRDefault="00B30703">
          <w:pPr>
            <w:pStyle w:val="Pidipagina"/>
            <w:rPr>
              <w:rFonts w:ascii="Courier New" w:hAnsi="Courier New"/>
              <w:sz w:val="12"/>
            </w:rPr>
          </w:pPr>
          <w:r>
            <w:rPr>
              <w:rFonts w:ascii="Courier New" w:hAnsi="Courier New"/>
              <w:sz w:val="12"/>
            </w:rPr>
            <w:fldChar w:fldCharType="begin"/>
          </w:r>
          <w:r>
            <w:rPr>
              <w:rFonts w:ascii="Courier New" w:hAnsi="Courier New"/>
              <w:sz w:val="12"/>
            </w:rPr>
            <w:instrText xml:space="preserve"> FILENAME </w:instrText>
          </w:r>
          <w:r>
            <w:rPr>
              <w:rFonts w:ascii="Courier New" w:hAnsi="Courier New"/>
              <w:sz w:val="12"/>
            </w:rPr>
            <w:fldChar w:fldCharType="separate"/>
          </w:r>
          <w:r>
            <w:rPr>
              <w:rFonts w:ascii="Courier New" w:hAnsi="Courier New"/>
              <w:noProof/>
              <w:sz w:val="12"/>
            </w:rPr>
            <w:t>ORDINANZA SIND EUREKA.docx</w:t>
          </w:r>
          <w:r>
            <w:rPr>
              <w:rFonts w:ascii="Courier New" w:hAnsi="Courier New"/>
              <w:sz w:val="12"/>
            </w:rPr>
            <w:fldChar w:fldCharType="end"/>
          </w:r>
          <w:r>
            <w:rPr>
              <w:rFonts w:ascii="Courier New" w:hAnsi="Courier New"/>
              <w:sz w:val="12"/>
            </w:rPr>
            <w:t xml:space="preserve"> </w:t>
          </w:r>
        </w:p>
      </w:tc>
      <w:tc>
        <w:tcPr>
          <w:tcW w:w="279" w:type="dxa"/>
        </w:tcPr>
        <w:p w14:paraId="7380F9E8" w14:textId="77777777" w:rsidR="00B30703" w:rsidRDefault="00B30703">
          <w:pPr>
            <w:pStyle w:val="Pidipagina"/>
          </w:pPr>
        </w:p>
      </w:tc>
      <w:tc>
        <w:tcPr>
          <w:tcW w:w="2445" w:type="dxa"/>
        </w:tcPr>
        <w:p w14:paraId="3600360A" w14:textId="77777777" w:rsidR="00B30703" w:rsidRDefault="00B30703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 xml:space="preserve">Pagina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3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di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3</w:t>
          </w:r>
          <w:r>
            <w:rPr>
              <w:sz w:val="16"/>
            </w:rPr>
            <w:fldChar w:fldCharType="end"/>
          </w:r>
        </w:p>
      </w:tc>
    </w:tr>
  </w:tbl>
  <w:p w14:paraId="65521422" w14:textId="77777777" w:rsidR="009D18D8" w:rsidRDefault="009D18D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29D47" w14:textId="77777777" w:rsidR="008E7DB1" w:rsidRDefault="008E7DB1">
      <w:r>
        <w:separator/>
      </w:r>
    </w:p>
  </w:footnote>
  <w:footnote w:type="continuationSeparator" w:id="0">
    <w:p w14:paraId="26D6C36C" w14:textId="77777777" w:rsidR="008E7DB1" w:rsidRDefault="008E7D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96530"/>
    <w:multiLevelType w:val="multilevel"/>
    <w:tmpl w:val="53CE9B46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C070223"/>
    <w:multiLevelType w:val="singleLevel"/>
    <w:tmpl w:val="C3264196"/>
    <w:lvl w:ilvl="0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 w15:restartNumberingAfterBreak="0">
    <w:nsid w:val="1E0135C9"/>
    <w:multiLevelType w:val="hybridMultilevel"/>
    <w:tmpl w:val="528642A6"/>
    <w:lvl w:ilvl="0" w:tplc="35F8DE7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E21D9"/>
    <w:multiLevelType w:val="singleLevel"/>
    <w:tmpl w:val="C3264196"/>
    <w:lvl w:ilvl="0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4" w15:restartNumberingAfterBreak="0">
    <w:nsid w:val="268F7B76"/>
    <w:multiLevelType w:val="hybridMultilevel"/>
    <w:tmpl w:val="98EAD86A"/>
    <w:lvl w:ilvl="0" w:tplc="03DC505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DE54CB"/>
    <w:multiLevelType w:val="singleLevel"/>
    <w:tmpl w:val="C3264196"/>
    <w:lvl w:ilvl="0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 w15:restartNumberingAfterBreak="0">
    <w:nsid w:val="28451A77"/>
    <w:multiLevelType w:val="hybridMultilevel"/>
    <w:tmpl w:val="2B4C54A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D10D7"/>
    <w:multiLevelType w:val="multilevel"/>
    <w:tmpl w:val="D3BA0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8A214F7"/>
    <w:multiLevelType w:val="hybridMultilevel"/>
    <w:tmpl w:val="1DC8CB64"/>
    <w:lvl w:ilvl="0" w:tplc="DC8EEA20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74F2F0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61824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1E4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EAD7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E34E2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E6D0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7E34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A762F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27F17"/>
    <w:multiLevelType w:val="hybridMultilevel"/>
    <w:tmpl w:val="C228317C"/>
    <w:lvl w:ilvl="0" w:tplc="DA9407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5FA0CBC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 w:tplc="F10C04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BC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F21C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D00FA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EEF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1CDA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C4CE3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B269F"/>
    <w:multiLevelType w:val="singleLevel"/>
    <w:tmpl w:val="C3264196"/>
    <w:lvl w:ilvl="0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1" w15:restartNumberingAfterBreak="0">
    <w:nsid w:val="2BE7798D"/>
    <w:multiLevelType w:val="multilevel"/>
    <w:tmpl w:val="F5FA1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23A0CB8"/>
    <w:multiLevelType w:val="multilevel"/>
    <w:tmpl w:val="67DA9FD4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F962E23"/>
    <w:multiLevelType w:val="hybridMultilevel"/>
    <w:tmpl w:val="4E86EF68"/>
    <w:lvl w:ilvl="0" w:tplc="1A1045B6">
      <w:numFmt w:val="bullet"/>
      <w:lvlText w:val="-"/>
      <w:lvlJc w:val="left"/>
      <w:pPr>
        <w:tabs>
          <w:tab w:val="num" w:pos="1408"/>
        </w:tabs>
        <w:ind w:left="1162" w:hanging="114"/>
      </w:pPr>
      <w:rPr>
        <w:rFonts w:hint="default"/>
        <w:b/>
        <w:i/>
      </w:rPr>
    </w:lvl>
    <w:lvl w:ilvl="1" w:tplc="04100003" w:tentative="1">
      <w:start w:val="1"/>
      <w:numFmt w:val="bullet"/>
      <w:lvlText w:val="o"/>
      <w:lvlJc w:val="left"/>
      <w:pPr>
        <w:tabs>
          <w:tab w:val="num" w:pos="2318"/>
        </w:tabs>
        <w:ind w:left="231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38"/>
        </w:tabs>
        <w:ind w:left="30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58"/>
        </w:tabs>
        <w:ind w:left="37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78"/>
        </w:tabs>
        <w:ind w:left="447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98"/>
        </w:tabs>
        <w:ind w:left="51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918"/>
        </w:tabs>
        <w:ind w:left="59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38"/>
        </w:tabs>
        <w:ind w:left="663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58"/>
        </w:tabs>
        <w:ind w:left="7358" w:hanging="360"/>
      </w:pPr>
      <w:rPr>
        <w:rFonts w:ascii="Wingdings" w:hAnsi="Wingdings" w:hint="default"/>
      </w:rPr>
    </w:lvl>
  </w:abstractNum>
  <w:abstractNum w:abstractNumId="14" w15:restartNumberingAfterBreak="0">
    <w:nsid w:val="405E06F7"/>
    <w:multiLevelType w:val="hybridMultilevel"/>
    <w:tmpl w:val="A6800EBA"/>
    <w:lvl w:ilvl="0" w:tplc="35F8DE7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E40C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4FA6AFA"/>
    <w:multiLevelType w:val="hybridMultilevel"/>
    <w:tmpl w:val="414EDAC4"/>
    <w:lvl w:ilvl="0" w:tplc="35F8DE7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62204"/>
    <w:multiLevelType w:val="singleLevel"/>
    <w:tmpl w:val="C3264196"/>
    <w:lvl w:ilvl="0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 w15:restartNumberingAfterBreak="0">
    <w:nsid w:val="50547524"/>
    <w:multiLevelType w:val="hybridMultilevel"/>
    <w:tmpl w:val="F16073DC"/>
    <w:lvl w:ilvl="0" w:tplc="15A4B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A063F0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815C224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E1E78C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756A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CC061A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13E878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FD26BB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93C79F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9571A7D"/>
    <w:multiLevelType w:val="multilevel"/>
    <w:tmpl w:val="7BEC6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B772984"/>
    <w:multiLevelType w:val="singleLevel"/>
    <w:tmpl w:val="C3264196"/>
    <w:lvl w:ilvl="0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1" w15:restartNumberingAfterBreak="0">
    <w:nsid w:val="60451504"/>
    <w:multiLevelType w:val="multilevel"/>
    <w:tmpl w:val="4008ED6E"/>
    <w:lvl w:ilvl="0">
      <w:start w:val="1"/>
      <w:numFmt w:val="decimal"/>
      <w:pStyle w:val="Titolo4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1914319"/>
    <w:multiLevelType w:val="multilevel"/>
    <w:tmpl w:val="C9BCD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E7E2A"/>
    <w:multiLevelType w:val="hybridMultilevel"/>
    <w:tmpl w:val="430CB62E"/>
    <w:lvl w:ilvl="0" w:tplc="35AA30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21EF056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BCD2458C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7A66F8E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C12C7B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8DAC25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71E932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92E9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8CC3CF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A981C10"/>
    <w:multiLevelType w:val="hybridMultilevel"/>
    <w:tmpl w:val="85323E54"/>
    <w:lvl w:ilvl="0" w:tplc="03DC50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5536BE"/>
    <w:multiLevelType w:val="multilevel"/>
    <w:tmpl w:val="622E17C4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CA25B50"/>
    <w:multiLevelType w:val="multilevel"/>
    <w:tmpl w:val="9A901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5A2782"/>
    <w:multiLevelType w:val="hybridMultilevel"/>
    <w:tmpl w:val="9C784F5E"/>
    <w:lvl w:ilvl="0" w:tplc="35F8DE7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70AA96C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46B56"/>
    <w:multiLevelType w:val="multilevel"/>
    <w:tmpl w:val="1DDE20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7A211806"/>
    <w:multiLevelType w:val="multilevel"/>
    <w:tmpl w:val="BA4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DB771F"/>
    <w:multiLevelType w:val="multilevel"/>
    <w:tmpl w:val="5F8CF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4545388">
    <w:abstractNumId w:val="3"/>
  </w:num>
  <w:num w:numId="2" w16cid:durableId="474640293">
    <w:abstractNumId w:val="17"/>
  </w:num>
  <w:num w:numId="3" w16cid:durableId="360473491">
    <w:abstractNumId w:val="1"/>
  </w:num>
  <w:num w:numId="4" w16cid:durableId="1489403805">
    <w:abstractNumId w:val="5"/>
  </w:num>
  <w:num w:numId="5" w16cid:durableId="1492989792">
    <w:abstractNumId w:val="10"/>
  </w:num>
  <w:num w:numId="6" w16cid:durableId="1558390647">
    <w:abstractNumId w:val="20"/>
  </w:num>
  <w:num w:numId="7" w16cid:durableId="2019454963">
    <w:abstractNumId w:val="28"/>
  </w:num>
  <w:num w:numId="8" w16cid:durableId="1433283477">
    <w:abstractNumId w:val="0"/>
  </w:num>
  <w:num w:numId="9" w16cid:durableId="1377895007">
    <w:abstractNumId w:val="12"/>
  </w:num>
  <w:num w:numId="10" w16cid:durableId="1041058621">
    <w:abstractNumId w:val="15"/>
  </w:num>
  <w:num w:numId="11" w16cid:durableId="1429619922">
    <w:abstractNumId w:val="19"/>
  </w:num>
  <w:num w:numId="12" w16cid:durableId="1859007361">
    <w:abstractNumId w:val="11"/>
  </w:num>
  <w:num w:numId="13" w16cid:durableId="1842545803">
    <w:abstractNumId w:val="21"/>
  </w:num>
  <w:num w:numId="14" w16cid:durableId="1863743446">
    <w:abstractNumId w:val="8"/>
  </w:num>
  <w:num w:numId="15" w16cid:durableId="375548942">
    <w:abstractNumId w:val="9"/>
  </w:num>
  <w:num w:numId="16" w16cid:durableId="244389039">
    <w:abstractNumId w:val="22"/>
  </w:num>
  <w:num w:numId="17" w16cid:durableId="1777674158">
    <w:abstractNumId w:val="18"/>
  </w:num>
  <w:num w:numId="18" w16cid:durableId="1585186973">
    <w:abstractNumId w:val="23"/>
  </w:num>
  <w:num w:numId="19" w16cid:durableId="1609660191">
    <w:abstractNumId w:val="7"/>
  </w:num>
  <w:num w:numId="20" w16cid:durableId="684790095">
    <w:abstractNumId w:val="29"/>
  </w:num>
  <w:num w:numId="21" w16cid:durableId="1772973385">
    <w:abstractNumId w:val="26"/>
  </w:num>
  <w:num w:numId="22" w16cid:durableId="1182475437">
    <w:abstractNumId w:val="30"/>
  </w:num>
  <w:num w:numId="23" w16cid:durableId="326060620">
    <w:abstractNumId w:val="25"/>
  </w:num>
  <w:num w:numId="24" w16cid:durableId="542905033">
    <w:abstractNumId w:val="13"/>
  </w:num>
  <w:num w:numId="25" w16cid:durableId="1772823371">
    <w:abstractNumId w:val="27"/>
  </w:num>
  <w:num w:numId="26" w16cid:durableId="266279760">
    <w:abstractNumId w:val="2"/>
  </w:num>
  <w:num w:numId="27" w16cid:durableId="2134783755">
    <w:abstractNumId w:val="14"/>
  </w:num>
  <w:num w:numId="28" w16cid:durableId="405342017">
    <w:abstractNumId w:val="16"/>
  </w:num>
  <w:num w:numId="29" w16cid:durableId="510803174">
    <w:abstractNumId w:val="6"/>
  </w:num>
  <w:num w:numId="30" w16cid:durableId="690843660">
    <w:abstractNumId w:val="4"/>
  </w:num>
  <w:num w:numId="31" w16cid:durableId="14956110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56"/>
    <w:rsid w:val="00090093"/>
    <w:rsid w:val="000F1C05"/>
    <w:rsid w:val="00183CAC"/>
    <w:rsid w:val="001D0E40"/>
    <w:rsid w:val="001D354B"/>
    <w:rsid w:val="00373256"/>
    <w:rsid w:val="004B5097"/>
    <w:rsid w:val="004B7F0D"/>
    <w:rsid w:val="004C5C3D"/>
    <w:rsid w:val="004D5079"/>
    <w:rsid w:val="004E43DA"/>
    <w:rsid w:val="005C6EBA"/>
    <w:rsid w:val="005D2627"/>
    <w:rsid w:val="00641CA4"/>
    <w:rsid w:val="00654607"/>
    <w:rsid w:val="006739B5"/>
    <w:rsid w:val="006D654F"/>
    <w:rsid w:val="00730106"/>
    <w:rsid w:val="00752867"/>
    <w:rsid w:val="007533AB"/>
    <w:rsid w:val="00776253"/>
    <w:rsid w:val="007E63D5"/>
    <w:rsid w:val="00855641"/>
    <w:rsid w:val="008E7DB1"/>
    <w:rsid w:val="00961668"/>
    <w:rsid w:val="0098503F"/>
    <w:rsid w:val="009C2916"/>
    <w:rsid w:val="009D18D8"/>
    <w:rsid w:val="00A019A8"/>
    <w:rsid w:val="00A1033F"/>
    <w:rsid w:val="00A44A99"/>
    <w:rsid w:val="00A57086"/>
    <w:rsid w:val="00B1151C"/>
    <w:rsid w:val="00B1159D"/>
    <w:rsid w:val="00B273C6"/>
    <w:rsid w:val="00B30703"/>
    <w:rsid w:val="00B77F5B"/>
    <w:rsid w:val="00BC7FBD"/>
    <w:rsid w:val="00BE1241"/>
    <w:rsid w:val="00C46697"/>
    <w:rsid w:val="00C81DC4"/>
    <w:rsid w:val="00C87664"/>
    <w:rsid w:val="00D51A4F"/>
    <w:rsid w:val="00D8768F"/>
    <w:rsid w:val="00DD00D5"/>
    <w:rsid w:val="00E63BC1"/>
    <w:rsid w:val="00EE03E6"/>
    <w:rsid w:val="00F5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51"/>
    <o:shapelayout v:ext="edit">
      <o:idmap v:ext="edit" data="2"/>
    </o:shapelayout>
  </w:shapeDefaults>
  <w:decimalSymbol w:val=","/>
  <w:listSeparator w:val=";"/>
  <w14:docId w14:val="78A52127"/>
  <w15:docId w15:val="{529365DE-8F87-46D5-95FC-1C482C67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rFonts w:ascii="Courier New" w:hAnsi="Courier New"/>
      <w:noProof/>
      <w:sz w:val="24"/>
    </w:rPr>
  </w:style>
  <w:style w:type="paragraph" w:styleId="Titolo4">
    <w:name w:val="heading 4"/>
    <w:basedOn w:val="Normale"/>
    <w:next w:val="Normale"/>
    <w:qFormat/>
    <w:pPr>
      <w:keepNext/>
      <w:numPr>
        <w:numId w:val="13"/>
      </w:numPr>
      <w:jc w:val="both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ind w:firstLine="567"/>
      <w:outlineLvl w:val="4"/>
    </w:pPr>
    <w:rPr>
      <w:rFonts w:cs="Arial"/>
      <w:b/>
    </w:rPr>
  </w:style>
  <w:style w:type="paragraph" w:styleId="Titolo6">
    <w:name w:val="heading 6"/>
    <w:basedOn w:val="Normale"/>
    <w:next w:val="Normale"/>
    <w:qFormat/>
    <w:pPr>
      <w:keepNext/>
      <w:ind w:left="5529"/>
      <w:jc w:val="center"/>
      <w:outlineLvl w:val="5"/>
    </w:pPr>
    <w:rPr>
      <w:rFonts w:cs="Arial"/>
      <w:b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cs="Arial"/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noProof/>
      <w:sz w:val="24"/>
    </w:rPr>
  </w:style>
  <w:style w:type="paragraph" w:styleId="Rientrocorpodeltesto">
    <w:name w:val="Body Text Indent"/>
    <w:basedOn w:val="Normale"/>
    <w:semiHidden/>
    <w:pPr>
      <w:ind w:left="397"/>
      <w:jc w:val="both"/>
    </w:pPr>
    <w:rPr>
      <w:i/>
      <w:sz w:val="24"/>
    </w:rPr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paragraph" w:styleId="Rientrocorpodeltesto3">
    <w:name w:val="Body Text Indent 3"/>
    <w:basedOn w:val="Normale"/>
    <w:semiHidden/>
    <w:pPr>
      <w:tabs>
        <w:tab w:val="left" w:pos="1418"/>
      </w:tabs>
      <w:spacing w:after="120"/>
      <w:ind w:left="283"/>
      <w:jc w:val="both"/>
    </w:pPr>
    <w:rPr>
      <w:sz w:val="16"/>
      <w:szCs w:val="16"/>
    </w:rPr>
  </w:style>
  <w:style w:type="paragraph" w:styleId="NormaleWeb">
    <w:name w:val="Normal (Web)"/>
    <w:basedOn w:val="Normale"/>
    <w:pPr>
      <w:spacing w:before="100" w:beforeAutospacing="1"/>
      <w:jc w:val="both"/>
    </w:pPr>
    <w:rPr>
      <w:sz w:val="24"/>
      <w:szCs w:val="24"/>
    </w:rPr>
  </w:style>
  <w:style w:type="paragraph" w:customStyle="1" w:styleId="western">
    <w:name w:val="western"/>
    <w:basedOn w:val="Normale"/>
    <w:pPr>
      <w:spacing w:before="100" w:beforeAutospacing="1"/>
      <w:jc w:val="both"/>
    </w:pPr>
    <w:rPr>
      <w:sz w:val="24"/>
      <w:szCs w:val="24"/>
    </w:rPr>
  </w:style>
  <w:style w:type="paragraph" w:styleId="Rientrocorpodeltesto2">
    <w:name w:val="Body Text Indent 2"/>
    <w:basedOn w:val="Normale"/>
    <w:semiHidden/>
    <w:pPr>
      <w:spacing w:after="120" w:line="480" w:lineRule="auto"/>
      <w:ind w:left="283"/>
    </w:pPr>
  </w:style>
  <w:style w:type="paragraph" w:styleId="Corpodeltesto3">
    <w:name w:val="Body Text 3"/>
    <w:basedOn w:val="Normale"/>
    <w:semiHidden/>
    <w:pPr>
      <w:tabs>
        <w:tab w:val="left" w:pos="567"/>
        <w:tab w:val="left" w:pos="5387"/>
        <w:tab w:val="left" w:pos="5670"/>
      </w:tabs>
      <w:jc w:val="both"/>
    </w:pPr>
    <w:rPr>
      <w:rFonts w:ascii="Times New Roman" w:hAnsi="Times New Roman"/>
      <w:sz w:val="24"/>
    </w:rPr>
  </w:style>
  <w:style w:type="paragraph" w:styleId="Paragrafoelenco">
    <w:name w:val="List Paragraph"/>
    <w:basedOn w:val="Normale"/>
    <w:uiPriority w:val="34"/>
    <w:qFormat/>
    <w:rsid w:val="00E63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progettoeureka@legalmail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1152</Words>
  <Characters>6993</Characters>
  <Application>Microsoft Office Word</Application>
  <DocSecurity>4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Richiesta documentazione</vt:lpstr>
      <vt:lpstr>Richiesta documentazione</vt:lpstr>
    </vt:vector>
  </TitlesOfParts>
  <Company/>
  <LinksUpToDate>false</LinksUpToDate>
  <CharactersWithSpaces>8129</CharactersWithSpaces>
  <SharedDoc>false</SharedDoc>
  <HLinks>
    <vt:vector size="6" baseType="variant">
      <vt:variant>
        <vt:i4>3276912</vt:i4>
      </vt:variant>
      <vt:variant>
        <vt:i4>-1</vt:i4>
      </vt:variant>
      <vt:variant>
        <vt:i4>2049</vt:i4>
      </vt:variant>
      <vt:variant>
        <vt:i4>1</vt:i4>
      </vt:variant>
      <vt:variant>
        <vt:lpwstr>C:\Documents and Settings\tecnico\Desktop\stemma5.JPG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documentazione</dc:title>
  <dc:subject>Richiesta documentazione</dc:subject>
  <dc:creator>Luigi Agazzi</dc:creator>
  <cp:lastModifiedBy>unione comuni</cp:lastModifiedBy>
  <cp:revision>2</cp:revision>
  <cp:lastPrinted>2021-09-27T12:34:00Z</cp:lastPrinted>
  <dcterms:created xsi:type="dcterms:W3CDTF">2023-07-04T10:58:00Z</dcterms:created>
  <dcterms:modified xsi:type="dcterms:W3CDTF">2023-07-04T10:58:00Z</dcterms:modified>
</cp:coreProperties>
</file>